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35" w:rsidRPr="00E22535" w:rsidRDefault="00E22535" w:rsidP="00E22535">
      <w:pPr>
        <w:spacing w:after="0" w:line="240" w:lineRule="auto"/>
        <w:ind w:firstLine="567"/>
        <w:jc w:val="center"/>
        <w:rPr>
          <w:rFonts w:ascii="Times New Roman" w:hAnsi="Times New Roman" w:cs="Times New Roman"/>
          <w:b/>
          <w:sz w:val="24"/>
          <w:szCs w:val="24"/>
        </w:rPr>
      </w:pPr>
      <w:r w:rsidRPr="00E22535">
        <w:rPr>
          <w:rFonts w:ascii="Times New Roman" w:hAnsi="Times New Roman" w:cs="Times New Roman"/>
          <w:b/>
          <w:sz w:val="24"/>
          <w:szCs w:val="24"/>
        </w:rPr>
        <w:t>Постановление Правительства РФ от 11 февраля 2010 г. № 65 “Об утверждении технического регламента о безопасности аппаратов, работающих на газообразном топливе”</w:t>
      </w:r>
    </w:p>
    <w:p w:rsidR="00E22535" w:rsidRPr="00E22535" w:rsidRDefault="00E22535" w:rsidP="00E22535">
      <w:pPr>
        <w:spacing w:after="0" w:line="240" w:lineRule="auto"/>
        <w:ind w:firstLine="567"/>
        <w:jc w:val="center"/>
        <w:rPr>
          <w:rFonts w:ascii="Times New Roman" w:hAnsi="Times New Roman" w:cs="Times New Roman"/>
          <w:b/>
          <w:sz w:val="24"/>
          <w:szCs w:val="24"/>
        </w:rPr>
      </w:pPr>
    </w:p>
    <w:p w:rsidR="00E22535" w:rsidRPr="00E22535" w:rsidRDefault="00E22535" w:rsidP="00E22535">
      <w:pPr>
        <w:spacing w:after="0" w:line="240" w:lineRule="auto"/>
        <w:ind w:firstLine="567"/>
        <w:jc w:val="center"/>
        <w:rPr>
          <w:rFonts w:ascii="Times New Roman" w:hAnsi="Times New Roman" w:cs="Times New Roman"/>
          <w:b/>
          <w:sz w:val="24"/>
          <w:szCs w:val="24"/>
        </w:rPr>
      </w:pPr>
      <w:r w:rsidRPr="00E22535">
        <w:rPr>
          <w:rFonts w:ascii="Times New Roman" w:hAnsi="Times New Roman" w:cs="Times New Roman"/>
          <w:b/>
          <w:sz w:val="24"/>
          <w:szCs w:val="24"/>
        </w:rPr>
        <w:t>17 февраля 2010</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Справка</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соответствии с Федеральным законом «О техническом регулировании» Правительство Российской Федерации постановляет:</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 Утвердить прилагаемый технический регламент о безопасности аппаратов, работающих на газообразном топливе (далее - технический регламент).</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Технический регламент вступает в силу с 1 января 2011 г.</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2. </w:t>
      </w:r>
      <w:proofErr w:type="gramStart"/>
      <w:r w:rsidRPr="00E22535">
        <w:rPr>
          <w:rFonts w:ascii="Times New Roman" w:hAnsi="Times New Roman" w:cs="Times New Roman"/>
        </w:rPr>
        <w:t>Министерству промышленности и торговли Российской Федерации совместно с заинтересованными федеральными органами исполнительной власти в 3-месячный срок подготовить проект списка аппаратов, работающих на газообразном топливе, подлежащих обязательному подтверждению соответствия при помещении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и представить его в установленном порядке в Правительство Российской Федерации.</w:t>
      </w:r>
      <w:proofErr w:type="gramEnd"/>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 Федеральным органам исполнительной власти обеспечить приведение своих нормативных правовых актов в соответствие с техническим регламентом ко дню вступления его в силу.</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 Документы, подтверждающие соответствие аппаратов, работающих на газообразном топливе, обязательным требованиям, сохраняют свое действие до истечения срока, на который они были выданы.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 До дня вступления в силу технического регламента схема декларирования соответствия аппаратов, работающих на газообразном топливе, на основе собственных доказательств допускается для применения только изготовителями или лицами, выполняющими функции иностранного изготовителя.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6. Реализация настоящего постановления осуществляется федеральными органами исполнительной </w:t>
      </w:r>
      <w:proofErr w:type="gramStart"/>
      <w:r w:rsidRPr="00E22535">
        <w:rPr>
          <w:rFonts w:ascii="Times New Roman" w:hAnsi="Times New Roman" w:cs="Times New Roman"/>
        </w:rPr>
        <w:t>власти</w:t>
      </w:r>
      <w:proofErr w:type="gramEnd"/>
      <w:r w:rsidRPr="00E22535">
        <w:rPr>
          <w:rFonts w:ascii="Times New Roman" w:hAnsi="Times New Roman" w:cs="Times New Roman"/>
        </w:rPr>
        <w:t xml:space="preserve"> в пределах установленной Правительством Российской Федерации предельной численности работников центрального аппарата и территориальных органов соответствующих федеральных органов исполнительной власти и ассигнований федерального бюджета, предусмотренных им на руководство и управление в сфере установленных функций.</w:t>
      </w:r>
    </w:p>
    <w:p w:rsidR="00E22535" w:rsidRPr="00E22535" w:rsidRDefault="00E22535" w:rsidP="00E22535">
      <w:pPr>
        <w:spacing w:after="0" w:line="240" w:lineRule="auto"/>
        <w:ind w:firstLine="567"/>
        <w:jc w:val="right"/>
        <w:rPr>
          <w:rFonts w:ascii="Times New Roman" w:hAnsi="Times New Roman" w:cs="Times New Roman"/>
        </w:rPr>
      </w:pPr>
      <w:r w:rsidRPr="00E22535">
        <w:rPr>
          <w:rFonts w:ascii="Times New Roman" w:hAnsi="Times New Roman" w:cs="Times New Roman"/>
        </w:rPr>
        <w:t>Председатель Правительства</w:t>
      </w:r>
    </w:p>
    <w:p w:rsidR="00E22535" w:rsidRPr="00E22535" w:rsidRDefault="00E22535" w:rsidP="00E22535">
      <w:pPr>
        <w:spacing w:after="0" w:line="240" w:lineRule="auto"/>
        <w:ind w:firstLine="567"/>
        <w:jc w:val="right"/>
        <w:rPr>
          <w:rFonts w:ascii="Times New Roman" w:hAnsi="Times New Roman" w:cs="Times New Roman"/>
        </w:rPr>
      </w:pPr>
      <w:r w:rsidRPr="00E22535">
        <w:rPr>
          <w:rFonts w:ascii="Times New Roman" w:hAnsi="Times New Roman" w:cs="Times New Roman"/>
        </w:rPr>
        <w:t>Российской Федерации</w:t>
      </w:r>
      <w:r w:rsidRPr="00E22535">
        <w:rPr>
          <w:rFonts w:ascii="Times New Roman" w:hAnsi="Times New Roman" w:cs="Times New Roman"/>
        </w:rPr>
        <w:tab/>
        <w:t>В. Путин</w:t>
      </w:r>
    </w:p>
    <w:p w:rsidR="00E22535" w:rsidRPr="00E22535" w:rsidRDefault="00E22535" w:rsidP="00E22535">
      <w:pPr>
        <w:spacing w:after="0" w:line="240" w:lineRule="auto"/>
        <w:ind w:firstLine="567"/>
        <w:jc w:val="right"/>
        <w:rPr>
          <w:rFonts w:ascii="Times New Roman" w:hAnsi="Times New Roman" w:cs="Times New Roman"/>
        </w:rPr>
      </w:pPr>
      <w:r w:rsidRPr="00E22535">
        <w:rPr>
          <w:rFonts w:ascii="Times New Roman" w:hAnsi="Times New Roman" w:cs="Times New Roman"/>
        </w:rPr>
        <w:t>Технический регламент</w:t>
      </w:r>
    </w:p>
    <w:p w:rsidR="00E22535" w:rsidRPr="00E22535" w:rsidRDefault="00E22535" w:rsidP="00E22535">
      <w:pPr>
        <w:spacing w:after="0" w:line="240" w:lineRule="auto"/>
        <w:ind w:firstLine="567"/>
        <w:jc w:val="right"/>
        <w:rPr>
          <w:rFonts w:ascii="Times New Roman" w:hAnsi="Times New Roman" w:cs="Times New Roman"/>
        </w:rPr>
      </w:pPr>
      <w:r w:rsidRPr="00E22535">
        <w:rPr>
          <w:rFonts w:ascii="Times New Roman" w:hAnsi="Times New Roman" w:cs="Times New Roman"/>
        </w:rPr>
        <w:t>о безопасности аппаратов, работающих на газообразном топливе</w:t>
      </w:r>
    </w:p>
    <w:p w:rsidR="00E22535" w:rsidRPr="00E22535" w:rsidRDefault="00E22535" w:rsidP="00E22535">
      <w:pPr>
        <w:spacing w:after="0" w:line="240" w:lineRule="auto"/>
        <w:ind w:firstLine="567"/>
        <w:jc w:val="right"/>
        <w:rPr>
          <w:rFonts w:ascii="Times New Roman" w:hAnsi="Times New Roman" w:cs="Times New Roman"/>
        </w:rPr>
      </w:pPr>
      <w:r w:rsidRPr="00E22535">
        <w:rPr>
          <w:rFonts w:ascii="Times New Roman" w:hAnsi="Times New Roman" w:cs="Times New Roman"/>
        </w:rPr>
        <w:t>(утв. постановлением Правительства РФ от 11 февраля 2010 г. № 65)</w:t>
      </w:r>
    </w:p>
    <w:p w:rsidR="00E22535" w:rsidRPr="00E22535" w:rsidRDefault="00E22535" w:rsidP="00E22535">
      <w:pPr>
        <w:spacing w:after="0" w:line="240" w:lineRule="auto"/>
        <w:ind w:firstLine="567"/>
        <w:jc w:val="right"/>
        <w:rPr>
          <w:rFonts w:ascii="Times New Roman" w:hAnsi="Times New Roman" w:cs="Times New Roman"/>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I. Общие положения</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 Настоящий технический регламент устанавливает обязательные для исполнения и применения требования безопасности и энергетической эффективности аппаратов, работающих на газообразном топливе (далее - газоиспользующее оборудование), правила идентификации газоиспользующего оборудования, правила и формы оценки его соответствия требованиям настоящего технического регламента, требования к упаковке, маркировке и эксплуатационной документации.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 Настоящий технический регламент распространяется на газоиспользующее оборудование, выпускаемое в обращение на территории Российской Федерации.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 Газоиспользующее оборудование должно обеспечивать взрывобезопасность, механическую, пожарную, термическую, химическую, экологическую и электрическую безопасность.</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 Для целей настоящего технического регламента используются основные понятия, установленные статьей 2 Федерального закона «О техническом регулировании», а также следующие основные понятия: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«вентиляция камеры сгорания» - процесс вытеснения воздухом несгоревшего газа, находящегося в камере сгорания газоиспользующего оборудования и в дымоходах при отсутствии подачи газа в горелку;</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«время розжига газогорелочного устройства» - интервал времени от момента подачи газа в горелку до воспламенения и распространения пламени по всей поверхности газогорелочного устройства;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«газовый тракт» - части оборудования между основным запорным органом и горелкой (</w:t>
      </w:r>
      <w:proofErr w:type="spellStart"/>
      <w:r w:rsidRPr="00E22535">
        <w:rPr>
          <w:rFonts w:ascii="Times New Roman" w:hAnsi="Times New Roman" w:cs="Times New Roman"/>
        </w:rPr>
        <w:t>ами</w:t>
      </w:r>
      <w:proofErr w:type="spellEnd"/>
      <w:r w:rsidRPr="00E22535">
        <w:rPr>
          <w:rFonts w:ascii="Times New Roman" w:hAnsi="Times New Roman" w:cs="Times New Roman"/>
        </w:rPr>
        <w:t xml:space="preserve">), по </w:t>
      </w:r>
      <w:proofErr w:type="gramStart"/>
      <w:r w:rsidRPr="00E22535">
        <w:rPr>
          <w:rFonts w:ascii="Times New Roman" w:hAnsi="Times New Roman" w:cs="Times New Roman"/>
        </w:rPr>
        <w:t>которым</w:t>
      </w:r>
      <w:proofErr w:type="gramEnd"/>
      <w:r w:rsidRPr="00E22535">
        <w:rPr>
          <w:rFonts w:ascii="Times New Roman" w:hAnsi="Times New Roman" w:cs="Times New Roman"/>
        </w:rPr>
        <w:t xml:space="preserve"> подают или в </w:t>
      </w:r>
      <w:proofErr w:type="gramStart"/>
      <w:r w:rsidRPr="00E22535">
        <w:rPr>
          <w:rFonts w:ascii="Times New Roman" w:hAnsi="Times New Roman" w:cs="Times New Roman"/>
        </w:rPr>
        <w:t>которых</w:t>
      </w:r>
      <w:proofErr w:type="gramEnd"/>
      <w:r w:rsidRPr="00E22535">
        <w:rPr>
          <w:rFonts w:ascii="Times New Roman" w:hAnsi="Times New Roman" w:cs="Times New Roman"/>
        </w:rPr>
        <w:t xml:space="preserve"> находится газ;</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«газообразное топливо» - любое топливо, находящееся в газообразном состоянии при температуре 20</w:t>
      </w:r>
      <w:proofErr w:type="gramStart"/>
      <w:r w:rsidRPr="00E22535">
        <w:rPr>
          <w:rFonts w:ascii="Times New Roman" w:hAnsi="Times New Roman" w:cs="Times New Roman"/>
        </w:rPr>
        <w:t>єС</w:t>
      </w:r>
      <w:proofErr w:type="gramEnd"/>
      <w:r w:rsidRPr="00E22535">
        <w:rPr>
          <w:rFonts w:ascii="Times New Roman" w:hAnsi="Times New Roman" w:cs="Times New Roman"/>
        </w:rPr>
        <w:t xml:space="preserve"> и атмосферном давлении 101,325 кПа;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lastRenderedPageBreak/>
        <w:t>«горелка с полным предварительным смешением» - горелка, в которой газ смешивается с воздухом для горения перед выходными отверстиями горелки или в которую подается готовая горючая смесь;</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«зажигание» - процесс, при котором производится розжиг запальной и (или) основной горелки с регистрацией сигнала о наличии пламени;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«комбинированная горелка» - горелка, предназначенная для раздельного сжигания газообразных или жидких видов топлива;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«норма утечки газа» - допустимая величина утечки газа через газовый тракт при подаче газа во входной патрубок и при закрытом состоянии устройств управления, регулирования и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«партия газоиспользующего оборудования» - определенным образом идентифицированное количество единиц газоиспользующего оборудования, изготовленных в одних и тех же условиях технологического процесса;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«повторное зажигание» - зажигание, при котором после погасания пламени во время работы оборудования прекращается подача газа в горелку и начинается автоматический пуск горелки с выполнением заданной программы;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«типовой образец» - идентифицированный по функциональному назначению и конструктивному исполнению образец газоиспользующего оборудования, изготовленный в одних и тех же условиях технологического процесса, отобранный для оценки соответствия;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«устройство безопасности» - устройство, обеспечивающее автоматическое отключение подачи газа в основную горелку при отклонении контролируемых параметров за допустимые пределы.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5. Средства измерений, применяемые для определения требований безопасности и оценки соответствия газоиспользующего оборудования требованиям настоящего технического регламента, должны быть утвержденного типа и </w:t>
      </w:r>
      <w:proofErr w:type="spellStart"/>
      <w:r w:rsidRPr="00E22535">
        <w:rPr>
          <w:rFonts w:ascii="Times New Roman" w:hAnsi="Times New Roman" w:cs="Times New Roman"/>
        </w:rPr>
        <w:t>поверены</w:t>
      </w:r>
      <w:proofErr w:type="spellEnd"/>
      <w:r w:rsidRPr="00E22535">
        <w:rPr>
          <w:rFonts w:ascii="Times New Roman" w:hAnsi="Times New Roman" w:cs="Times New Roman"/>
        </w:rPr>
        <w:t xml:space="preserve"> в порядке, установленном Федеральным законом «Об обеспечении единства измерений».</w:t>
      </w:r>
    </w:p>
    <w:p w:rsid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6. Для соблюдения обязательных требований к газоиспользующему оборудованию, установленных настоящим техническим регламентом, также на добровольной основе применяются национальные стандарты, перечень которых </w:t>
      </w:r>
      <w:proofErr w:type="gramStart"/>
      <w:r w:rsidRPr="00E22535">
        <w:rPr>
          <w:rFonts w:ascii="Times New Roman" w:hAnsi="Times New Roman" w:cs="Times New Roman"/>
        </w:rPr>
        <w:t>утверждает и опубликовывает</w:t>
      </w:r>
      <w:proofErr w:type="gramEnd"/>
      <w:r w:rsidRPr="00E22535">
        <w:rPr>
          <w:rFonts w:ascii="Times New Roman" w:hAnsi="Times New Roman" w:cs="Times New Roman"/>
        </w:rPr>
        <w:t xml:space="preserve"> в установленном порядке Федеральное агентство по техническому регулированию и метрологии.</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II. Объекты технического регулирования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7. В настоящем техническом регламенте под газоиспользующим оборудованием понимаются: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оборудование, предназначенное для приготовления пищи, отопления и горячего водоснабжения;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блочные автоматические горелки и газоиспользующее оборудование с такими горелками, указанное в подпункте »а» настоящего пункта;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устройства, предназначенные для встраивания в оборудование и находящиеся в обращении отдельно от оборудования, указанного в подпункте »а» настоящего пункта, в том числе устройства управления, регулирования и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 Требования настоящего технического регламента устанавливаются в отношении газоиспользующего оборудования, предусмотренного перечнем согласно приложению.</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 К газоиспользующему оборудованию, в отношении которого не применяется настоящий технический регламент, относятся: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паровые котлы и парогенераторы с давлением пара более 0,07 МПа (0,7 кгс/см2), водогрейные котлы с температурой воды более 115</w:t>
      </w:r>
      <w:proofErr w:type="gramStart"/>
      <w:r w:rsidRPr="00E22535">
        <w:rPr>
          <w:rFonts w:ascii="Times New Roman" w:hAnsi="Times New Roman" w:cs="Times New Roman"/>
        </w:rPr>
        <w:t>°С</w:t>
      </w:r>
      <w:proofErr w:type="gramEnd"/>
      <w:r w:rsidRPr="00E22535">
        <w:rPr>
          <w:rFonts w:ascii="Times New Roman" w:hAnsi="Times New Roman" w:cs="Times New Roman"/>
        </w:rPr>
        <w:t>;</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оборудование, предназначенное для использования в технологических процессах на промышленных предприятиях;</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оборудование, использующее газ в качестве моторного топлива.</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III. Правила идентификации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10. Газоиспользующее оборудование, в отношении которого применяются установленные настоящим техническим регламентом формы и схемы оценки соответствия, должно быть идентифицировано. Идентификация проводится органом по сертификации посредством установления тождественности характеристик газоиспользующего оборудования существенным признакам.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11. Существенными признаками, характеризующими газоиспользующее оборудование, являются: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наименование, модель (тип) и назначение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вид и номинальное давление используемого газа;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номинальная тепловая мощность;</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 напряжение и частота электрического тока (для газоиспользующего оборудования, подключаемого к электрической сети).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lastRenderedPageBreak/>
        <w:t>12. Идентификация газоиспользующего оборудования проводится с учетом признаков, указанных в пункте 11 настоящего технического регламента, путем сравнения с ними характеристик газоиспользующего оборудования, указанных на упаковке, маркировке и в эксплуатационной документации.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13. Идентификация газоиспользующего оборудования проводится при оценке соответствия или содержании на упаковке, маркировке и в эксплуатационной документации неполного технического описания газоиспользующего оборудования либо при необходимости подтверждения достоверности информации, представленной изготовителем (продавцом).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14. Для описания газоиспользующего оборудования используются нормативные документы федеральных органов исполнительной власти, национальные стандарты, технические условия, товаросопроводительная документация, договоры поставок, спецификации, технические описания и другие документы, характеризующие газоиспользующее оборудование.</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15. Для идентификации  газоиспользующего оборудования  в целях предупреждения действий, вводящих в заблуждение приобретателей, заинтересованное лицо должно убедиться, что идентифицируемое газоиспользующее оборудование соответствует признакам, установленным пунктом 11 настоящего технического регламента, а также информации, указанной на упаковке, маркировке и в эксплуатационной документации.</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IV. Цели принятия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16. Настоящий технический регламент принимается в целях:</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защиты жизни и здоровья граждан, имущества физических или юридических лиц, государственного или муниципального имущества;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охраны окружающей среды, жизни и здоровья животных и растений;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предупреждения действий, вводящих в заблуждение приобретателей газоиспользующего оборудования;</w:t>
      </w:r>
    </w:p>
    <w:p w:rsid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 обеспечения энергетической эффективности.</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V. Требования безопасности и энергетической эффективности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Требования </w:t>
      </w:r>
      <w:proofErr w:type="spellStart"/>
      <w:r w:rsidRPr="00E22535">
        <w:rPr>
          <w:rFonts w:ascii="Times New Roman" w:hAnsi="Times New Roman" w:cs="Times New Roman"/>
        </w:rPr>
        <w:t>взрывопожаробезопасности</w:t>
      </w:r>
      <w:proofErr w:type="spellEnd"/>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17. Газоиспользующее оборудование должно исключать опасность взрыва от внешнего источника зажигания.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18. Горелка полного предварительного смешения должна исключать опасность взрыва при всех предусмотренных изготовителем режимах сжигания газообразного топлива.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19. Комбинированная горелка должна обеспечивать безопасность газоиспользующего оборудования при сжигании газообразного и жидкого топлива.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20. Запорные устройства и газовый тракт газоиспользующего оборудования должны исключать превышение установленной изготовителем максимально допустимой нормы утечки газа.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21. Соединения газового тракта должны быть герметичны.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22. Газоиспользующее оборудование должно обеспечивать вентиляцию камеры сгорания за счет естественной тяги или принудительной подачи воздуха перед зажиганием и повторным зажиганием горелки.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23. Пусковая мощность и время розжига горелки при зажигании и повторном зажигании, количество попыток повторного зажигания, время отключения подачи газа при погасании пламени должны быть ограничены для предотвращения опасного скопления несгоревшего газа.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24. Горелка должна обеспечивать плавное зажигание и повторное зажигание с равномерным воспламенением по всей поверхности горелки.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25. Газоиспользующее оборудование, предназначенное для применения во внутренних пространствах и помещениях, должно иметь устройство, обеспечивающее предотвращение скопления несгоревшего газа. Допускается применять газоиспользующее оборудование без подобного устройства в помещениях с уровнем вентиляции, достаточным для предотвращения скопления несгоревшего газа.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26. Детали и устройства газоиспользующего оборудования, находящиеся вблизи опорных и прилегающих поверхностей, не должны нагреваться до температуры, создающей опасность возгорания этих поверхностей.</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b/>
        </w:rPr>
      </w:pPr>
      <w:r w:rsidRPr="00E22535">
        <w:rPr>
          <w:rFonts w:ascii="Times New Roman" w:hAnsi="Times New Roman" w:cs="Times New Roman"/>
          <w:b/>
        </w:rPr>
        <w:t>Требования экологической и химической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27. Газоиспользующее оборудование должно обеспечивать устойчивость пламени и отсутствие в продуктах сгорания оксидов углерода и азота в количествах, превышающих предельно допустимые концентрации, установленные законодательством Российской Федерации о санитарно-эпидемиологическом благополучии населения.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28. Газоиспользующее оборудование, соединенное с дымоходом, должно исключать случайный выброс продуктов сгорания в помещение.</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lastRenderedPageBreak/>
        <w:t>29. Газоиспользующее оборудование, соединенное с дымоходом, должно обеспечить прекращение подачи газа к горелке при нарушениях в системе удаления продуктов сгорания.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30. </w:t>
      </w:r>
      <w:proofErr w:type="gramStart"/>
      <w:r w:rsidRPr="00E22535">
        <w:rPr>
          <w:rFonts w:ascii="Times New Roman" w:hAnsi="Times New Roman" w:cs="Times New Roman"/>
        </w:rPr>
        <w:t>Устройство безопасности отопительного и водонагревательного газоиспользующего оборудования, не соединенного с дымоходом и не оснащенного вытяжным устройством для удаления продуктов сгорания, должно обеспечивать контроль состояния атмосферного воздуха и прекращение подачи газа к горелкам при концентрации оксида углерода в воздухе помещения, превышающей предельно допустимую концентрацию, установленную законодательством Российской Федерации о санитарно-эпидемиологическом благополучии населения.</w:t>
      </w:r>
      <w:proofErr w:type="gramEnd"/>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31. Конденсат, образующийся при пуске, не должен влиять на безопасность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32. Газоиспользующее оборудование должно исключать образование конденсата при сжигании газообразного топлива (кроме газоиспользующего оборудования, работающего в конденсационном режиме).</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33. В газоиспользующем оборудовании, предназначенном для приготовления пищи и горячего водоснабжения, должны применяться материалы, соответствующие требованиям законодательства Российской Федерации о санитарно-эпидемиологическом благополучии населения.</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b/>
        </w:rPr>
      </w:pPr>
      <w:r w:rsidRPr="00E22535">
        <w:rPr>
          <w:rFonts w:ascii="Times New Roman" w:hAnsi="Times New Roman" w:cs="Times New Roman"/>
          <w:b/>
        </w:rPr>
        <w:t>Требования механической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34. Газоиспользующее оборудование должно исключать возникновение неустойчивых положений, деформаций, поломок или износа, способных снизить его безопасность в течение срока службы.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35. Все детали, находящиеся под давлением, должны выдерживать механические и температурные эксплуатационные нагрузки во избежание возникновения деформаций, влияющих на безопасность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36. Материалы, применяемые при изготовлении газоиспользующего оборудования, должны </w:t>
      </w:r>
      <w:proofErr w:type="gramStart"/>
      <w:r w:rsidRPr="00E22535">
        <w:rPr>
          <w:rFonts w:ascii="Times New Roman" w:hAnsi="Times New Roman" w:cs="Times New Roman"/>
        </w:rPr>
        <w:t>соответствовать своему назначению и быть</w:t>
      </w:r>
      <w:proofErr w:type="gramEnd"/>
      <w:r w:rsidRPr="00E22535">
        <w:rPr>
          <w:rFonts w:ascii="Times New Roman" w:hAnsi="Times New Roman" w:cs="Times New Roman"/>
        </w:rPr>
        <w:t xml:space="preserve"> устойчивыми к механическим, тепловым и химическим воздействиям, которым они будут подвергаться в течение срока службы оборудования.</w:t>
      </w:r>
    </w:p>
    <w:p w:rsid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b/>
        </w:rPr>
      </w:pPr>
      <w:r w:rsidRPr="00E22535">
        <w:rPr>
          <w:rFonts w:ascii="Times New Roman" w:hAnsi="Times New Roman" w:cs="Times New Roman"/>
          <w:b/>
        </w:rPr>
        <w:t>Требования термической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37. Нагрев поверхности устройств ручного управления и внешних поверхностей газоиспользующего оборудования, с которыми может контактировать пользователь, за исключением поверхностей, выполняющих функцию теплопередачи, не должен приводить к термическому ожогу.</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38. Конструкция газоиспользующего оборудования, предназначенного для горячего водоснабжения, должна предусматривать устройство, исключающее термический ожог пользователя водой, применяемой для хозяйственно-бытовых нужд.</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b/>
        </w:rPr>
      </w:pPr>
      <w:r w:rsidRPr="00E22535">
        <w:rPr>
          <w:rFonts w:ascii="Times New Roman" w:hAnsi="Times New Roman" w:cs="Times New Roman"/>
          <w:b/>
        </w:rPr>
        <w:t>Требования электрической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39. Колебания электрического напряжения или изменения характеристик вспомогательной энергии, а также отключение энергии и последующее ее восстановление не должны приводить к опасной ситуации.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40. Газоиспользующее оборудование, подключаемое к электрической сети, должно обеспечивать защиту от поражения электрическим током.</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b/>
        </w:rPr>
      </w:pPr>
      <w:r w:rsidRPr="00E22535">
        <w:rPr>
          <w:rFonts w:ascii="Times New Roman" w:hAnsi="Times New Roman" w:cs="Times New Roman"/>
          <w:b/>
        </w:rPr>
        <w:t xml:space="preserve">Требования </w:t>
      </w:r>
      <w:proofErr w:type="spellStart"/>
      <w:r w:rsidRPr="00E22535">
        <w:rPr>
          <w:rFonts w:ascii="Times New Roman" w:hAnsi="Times New Roman" w:cs="Times New Roman"/>
          <w:b/>
        </w:rPr>
        <w:t>энергоэффективности</w:t>
      </w:r>
      <w:proofErr w:type="spellEnd"/>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41. При проектировании газоиспользующего оборудования применяются технические решения, обеспечивающие повышение его энергетической эффективности.</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both"/>
        <w:rPr>
          <w:rFonts w:ascii="Times New Roman" w:hAnsi="Times New Roman" w:cs="Times New Roman"/>
          <w:b/>
        </w:rPr>
      </w:pPr>
      <w:r w:rsidRPr="00E22535">
        <w:rPr>
          <w:rFonts w:ascii="Times New Roman" w:hAnsi="Times New Roman" w:cs="Times New Roman"/>
          <w:b/>
        </w:rPr>
        <w:t>Требования к устройствам управления, регулирования и безопасности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42. Если газоиспользующее оборудование оснащено устройствами управления, то их работа не должна нарушать функционирование устройств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43. Газоиспользующее оборудование должно обеспечивать безопасность при выходе из строя устройств регулирования, управления и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44. Устройства управления, регулирования и запорная арматура газоиспользующего оборудования должны иметь обозначения и соответствующие указания, предотвращающие ошибочные действия со стороны пользователя.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45. Устройства безопасности, управления и регулирования газоиспользующего оборудования, устанавливаемые и регулируемые изготовителем, должны быть защищены от несанкционированного доступа.</w:t>
      </w:r>
    </w:p>
    <w:p w:rsidR="00E22535" w:rsidRPr="00E22535" w:rsidRDefault="00E22535" w:rsidP="00E22535">
      <w:pPr>
        <w:spacing w:after="0" w:line="240" w:lineRule="auto"/>
        <w:ind w:firstLine="567"/>
        <w:jc w:val="both"/>
        <w:rPr>
          <w:rFonts w:ascii="Times New Roman" w:hAnsi="Times New Roman" w:cs="Times New Roman"/>
        </w:rPr>
      </w:pPr>
    </w:p>
    <w:p w:rsidR="00E22535" w:rsidRDefault="00E22535" w:rsidP="00E22535">
      <w:pPr>
        <w:spacing w:after="0" w:line="240" w:lineRule="auto"/>
        <w:ind w:firstLine="567"/>
        <w:jc w:val="center"/>
        <w:rPr>
          <w:rFonts w:ascii="Times New Roman" w:hAnsi="Times New Roman" w:cs="Times New Roman"/>
          <w:b/>
        </w:rPr>
      </w:pPr>
    </w:p>
    <w:p w:rsidR="00E22535" w:rsidRDefault="00E22535" w:rsidP="00E22535">
      <w:pPr>
        <w:spacing w:after="0" w:line="240" w:lineRule="auto"/>
        <w:ind w:firstLine="567"/>
        <w:jc w:val="center"/>
        <w:rPr>
          <w:rFonts w:ascii="Times New Roman" w:hAnsi="Times New Roman" w:cs="Times New Roman"/>
          <w:b/>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lastRenderedPageBreak/>
        <w:t>VI. Формы оценки соответствия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46. Оценка соответствия газоиспользующего оборудования требованиям настоящего технического регламента осуществляется в формах подтверждения соответствия газоиспользующего оборудования требованиям настоящего технического регламента и государственного контроля (надзора).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47. Подтверждение соответствия газоиспользующего оборудования требованиям настоящего технического регламента </w:t>
      </w:r>
      <w:proofErr w:type="gramStart"/>
      <w:r w:rsidRPr="00E22535">
        <w:rPr>
          <w:rFonts w:ascii="Times New Roman" w:hAnsi="Times New Roman" w:cs="Times New Roman"/>
        </w:rPr>
        <w:t>носит обязательный характер и осуществляется</w:t>
      </w:r>
      <w:proofErr w:type="gramEnd"/>
      <w:r w:rsidRPr="00E22535">
        <w:rPr>
          <w:rFonts w:ascii="Times New Roman" w:hAnsi="Times New Roman" w:cs="Times New Roman"/>
        </w:rPr>
        <w:t xml:space="preserve"> в формах принятия декларации о соответствии газоиспользующего оборудования требованиям настоящего технического регламента (далее - декларация о соответствии) или обязательной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48. Формы подтверждения соответствия, предусмотренные для определенных видов (типов) газоиспользующего оборудования, приводятся в приложении к настоящему техническому регламенту.</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49. При подтверждении соответствия заявителем является изготовитель (продавец). В отношении газоиспользующего оборудования, ввозимого на территорию Российской Федерации, обязательное подтверждение соответствия осуществляется зарегистрированным в соответствии с законодательством Российской Федерации на ее территории юридическим лицом или физическим лицом в качестве индивидуального предпринимателя, являющимся изготовителем (продавцом) либо выполняющим функции иностранного изготовителя на основании договора с ним в части: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обеспечения соответствия поставляемого газоиспользующего оборудования требованиям настоящего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ответственности за несоответствие поставляемого газоиспользующего оборудования требованиям настоящего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VII. Декларирование соответствия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50. Декларирование соответствия газоиспользующего оборудования осуществляется по одной из следующих схем: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схема 1Д - принятие декларации о соответствии на основании собственных доказательств;</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схема 2Д - принятие декларации о соответствии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51. По желанию заявителя декларирование соответствия по схеме 1Д может быть заменено декларированием соответствия по схеме 2Д, а декларирование соответствия по схеме 2Д - обязательной сертификацией.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52. При декларировании соответствия по схеме 1Д заявитель самостоятельно формирует доказательственные материалы в целях подтверждения газоиспользующего оборудования требованиям настоящего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53. Доказательственные материалы для принятия декларации о соответствии по схеме 1Д должны включать в себя: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информацию об объекте подтверждения соответствия;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техническую и (или) конструкторскую документацию, послужившую основанием для заявления о соответствии декларируемого газоиспользующего оборудования требованиям настоящего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результаты испытаний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54. При декларировании соответствия по схеме 2Д заявитель в дополнение к доказательственным материалам, предусмотренным пунктом 53 настоящего технического регламента, включает в них протокол испытаний типовых образцов газоиспользующего оборудования, проведенных аккредитованной испытательной лабораторией (центром) (далее - протокол испытаний), и (или) сертификат системы качества, в  отношении которой предусматривается контроль органа по сертификации, выдавшего сертификат.</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55. Принятие декларации о соответствии включает в себя следующие процедуры, выполняемые заявителем: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формирование комплекта доказательственных материалов;</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оформление и регистрация декларации о соответствии.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56. Комплект доказательственных материалов, предусмотренных пунктами 53 и (или) 54 настоящего технического регламента, должен находиться у заявителя в течение срока службы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57. Срок действия декларации о соответствии составляет 3 года.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Декларация о соответствии партии газоиспользующего оборудования требованиям настоящего технического регламента действует только в отношении оборудования, относящегося к конкретной партии.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58. Заявитель обязан принять решение о прекращении действия декларации о соответствии в следующих случаях:</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lastRenderedPageBreak/>
        <w:t>а) реорганизация юридического лица или физического лица -  индивидуального предпринимателя;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внесение изменений в конструкцию, техническую документацию, технологию производства газоиспользующего оборудования, которые повлияли или могут повлиять на соответствие газоиспользующего оборудования требованиям, установленным настоящим техническим регламентом.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59. По истечении срока действия декларации о соответствии и в случаях, предусмотренных подпунктами »а» и «б» пункта 58 настоящего технического регламента, декларирование соответствия осуществляется в порядке, установленном настоящим техническим регламентом.</w:t>
      </w:r>
    </w:p>
    <w:p w:rsidR="00E22535" w:rsidRPr="00E22535" w:rsidRDefault="00E22535" w:rsidP="00E22535">
      <w:pPr>
        <w:spacing w:after="0" w:line="240" w:lineRule="auto"/>
        <w:ind w:firstLine="567"/>
        <w:jc w:val="center"/>
        <w:rPr>
          <w:rFonts w:ascii="Times New Roman" w:hAnsi="Times New Roman" w:cs="Times New Roman"/>
          <w:b/>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VIII. Обязательная сертификация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60. Подтверждение соответствия в форме обязательной сертификации газоиспользующего оборудования осуществляется органом по сертификации на основании результатов испытаний типового образца, проведенных аккредитованной испытательной лабораторией (центром).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61. Обязательная сертификация газоиспользующего оборудования осуществляется на основании договора между заявителем и органом по сертификации по схемам, установленным пунктом 62 настоящего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62. Для подтверждения соответствия газоиспользующего оборудования требованиям настоящего технического регламента устанавливаются следующие схемы обязательной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схема 1С - сертификация газоиспользующего оборудования на основании результатов испытаний типовых образцов, проведенных аккредитованной испытательной лабораторией (центром), с осуществлением последующего контроля органом по сертификации сертифицированного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схема 2С - сертификация газоиспользующего оборудования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сертифицированного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схема 3С - сертификация газоиспользующего оборудования на основании результатов испытаний типовых образцов, проведенных аккредитованной испытательной лабораторией (центром), наличия сертифицированной системы качества или проведения сертификации системы качества с осуществлением последующего контроля органом по сертификации, выдавшим сертификат системы качества;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 схема 4С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д) схема 5С - сертификация единичных образцов газоиспользующего оборудования на основании результатов их испытаний.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63. Для осуществления обязательной сертификации газоиспользующего оборудования заявитель формирует комплект документов, который должен включать в себя: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общее описание конструкции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рабочие чертежи, схемы деталей, сборочных узлов, электрических цепей;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описания и пояснения, необходимые для понимания указанной документации, включая описание принципов функционирования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 перечень национальных стандартов, примененных для соблюдения обязательных требований к газоиспользующему оборудованию, установленных настоящим техническим регламентом, или описание рисков и решений, принятых в целях выполнения требований настоящего технического регламента, если указанные национальные стандарты не были применены;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д) результаты проектных расчетов, испытаний;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е) протокол испытаний типового (единичного) образца;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ж) сертификаты соответствия (декларации о соответствии) на устройства, предназначенные для встраивания в газоиспользующее оборудование (если они подлежат обязательному подтверждению соответствия);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з) инструкцию по монтажу, техническому обслуживаю и ремонту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и) сертификат системы качества (при наличии такой системы);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к) паспорт газоиспользующего оборудования (для конкретных видов (типов) оборудования, порядок применения которых на опасных производственных объектах установлен законодательством Российской Федерации в сфере промышленной безопасности);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л) другие по выбору заявителя документы, свидетельствующие о соответствии газоиспользующего оборудования требованиям, установленным настоящим техническим регламентом.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64. Сроки осуществления обязательной сертификации газоиспользующего оборудования не должны превышать 3 месяца, если иное не установлено договором между заявителем и органом по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lastRenderedPageBreak/>
        <w:t>65. Обязательная сертификация газоиспользующего оборудования, осуществляемая на основании договора между заявителем и органом по сертификации с учетом результатов испытаний типового образца, включает в себя следующие процедуры: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подача заявителем в орган по сертификации заявки на проведение сертификации газоиспользующего оборудования (далее - заявка);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рассмотрение заявки и принятие по ней решения органом по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отбор типового образца и его идентификация;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 проведение испытаний типового образца газоиспользующего оборудования аккредитованной испытательной лабораторией (центром);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д) проведение органом по сертификации анализа состояния производства газоиспользующего оборудования, если такой анализ предусмотрен соответствующей схемой обязательной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е) обобщение результатов испытаний и анализа состояния производства газоиспользующего оборудования и выдача заявителю сертификата соответствия;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ж) проведение контроля сертифицированного газоиспользующего оборудования, если такой контроль предусмотрен схемой обязательной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з) проведение корректирующих мероприятий в случае несоответствия газоиспользующего оборудования установленным требованиям и неправильного применения знака обращения.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66. Заявитель подает заявку по своему выбору в один из органов по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67. Заявка должна содержать:</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наименование и адрес изготовителя (если заявку подает уполномоченный представитель - дополнительно также и его наименование, адрес и документ о предоставлении полномочий);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комплект документов, указанных в пункте 63 настоящего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68. Заявитель должен предоставить в распоряжение органа по сертификации типовой образец газоиспользующего оборудования, представляющий данное производство. Протокол испытаний может охватывать несколько моделей (типов) газоиспользующего оборудования при условии, что различие между моделями (типами) не влияет на уровень безопасности и иные требования относительно использования газоиспользующего оборудования. В случае необходимости для проведения проверки органом по сертификации могут отбираться дополнительные типовые образцы.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69. Орган по сертификации в течение 10 дней со дня получения заявки сообщает заявителю о своем решении, содержащем заключение о соответствии представленных документов требованиям настоящего технического регламента и условия проведения обязательной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70. Испытания типового образца проводит аккредитованная испытательная лаборатория (центр) на основании договора с органом по сертификации, которому выдается протокол испытаний. Допускается по желанию заявителя проводить испытания типового образца аккредитованной испытательной лабораторией (центром) у изготовителя или на месте эксплуатации, если типовой образец отвечает признакам, установленным пунктом 68 настоящего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71. Анализ состояния производства газоиспользующего оборудования проводится органом по сертификац</w:t>
      </w:r>
      <w:proofErr w:type="gramStart"/>
      <w:r w:rsidRPr="00E22535">
        <w:rPr>
          <w:rFonts w:ascii="Times New Roman" w:hAnsi="Times New Roman" w:cs="Times New Roman"/>
        </w:rPr>
        <w:t>ии у и</w:t>
      </w:r>
      <w:proofErr w:type="gramEnd"/>
      <w:r w:rsidRPr="00E22535">
        <w:rPr>
          <w:rFonts w:ascii="Times New Roman" w:hAnsi="Times New Roman" w:cs="Times New Roman"/>
        </w:rPr>
        <w:t>зготовителя. Результаты анализа оформляются актом органа по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72. При положительных результатах испытаний типового образца и анализа состояния производства газоиспользующего оборудования орган по сертификации оформляет сертификат соответствия, </w:t>
      </w:r>
      <w:proofErr w:type="gramStart"/>
      <w:r w:rsidRPr="00E22535">
        <w:rPr>
          <w:rFonts w:ascii="Times New Roman" w:hAnsi="Times New Roman" w:cs="Times New Roman"/>
        </w:rPr>
        <w:t>регистрирует его и выдает</w:t>
      </w:r>
      <w:proofErr w:type="gramEnd"/>
      <w:r w:rsidRPr="00E22535">
        <w:rPr>
          <w:rFonts w:ascii="Times New Roman" w:hAnsi="Times New Roman" w:cs="Times New Roman"/>
        </w:rPr>
        <w:t xml:space="preserve"> заявителю. Сертификат соответствия выдается на 5 лет.</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73. Заявитель в период действия сертификата соответствия обязан информировать орган по сертификации об изменениях, вносимых в техническую документацию или технологические процессы производства газоиспользующего оборудования. Орган по сертификации оценивает степень влияния этих изменений на соответствие газоиспользующего оборудования требованиям безопасности и энергетической эффективности, установленным настоящим техническим регламентом, и принимает решение о сохранении срока действия сертификата соответствия либо его приостановлении или прекращении.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О своем решении орган по сертификации сообщает заявителю.</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74. Орган по сертификации не реже одного раза в год осуществляет </w:t>
      </w:r>
      <w:proofErr w:type="gramStart"/>
      <w:r w:rsidRPr="00E22535">
        <w:rPr>
          <w:rFonts w:ascii="Times New Roman" w:hAnsi="Times New Roman" w:cs="Times New Roman"/>
        </w:rPr>
        <w:t>контроль за</w:t>
      </w:r>
      <w:proofErr w:type="gramEnd"/>
      <w:r w:rsidRPr="00E22535">
        <w:rPr>
          <w:rFonts w:ascii="Times New Roman" w:hAnsi="Times New Roman" w:cs="Times New Roman"/>
        </w:rPr>
        <w:t xml:space="preserve"> сертифицированным газоиспользующим оборудованием в течение срока действия сертификата соответствия путем проведения испытаний типового образца и анализа состояния производства газоиспользующего оборудования, если такой анализ предусмотрен соответствующей схемой обязательной сертификации. Отбор типового образца для испытаний по усмотрению органа по сертификации производится у изготовителя или продавца. По результатам контроля орган по сертификации принимает решение о сохранении срока действия сертификата соответствия либо о его приостановлении или прекращении.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75. Обязательная сертификация партии газоиспользующего оборудования, осуществляемая на основании договора между заявителем и органом по сертификации с учетом результатов испытаний типового образца, проведенных аккредитованной испытательной лабораторией (центром), применяется в </w:t>
      </w:r>
      <w:r w:rsidRPr="00E22535">
        <w:rPr>
          <w:rFonts w:ascii="Times New Roman" w:hAnsi="Times New Roman" w:cs="Times New Roman"/>
        </w:rPr>
        <w:lastRenderedPageBreak/>
        <w:t>отношении газоиспользующего оборудования, реализуемого заявителем, являющимся его продавцом, и включает в себя следующие операции: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подача заявителем в орган по сертификации соответствующей заявки;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рассмотрение заявки и принятие по ней решения органом по сертификации;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проведение испытаний типового образца газоиспользующего оборудования аккредитованной испытательной лабораторией (центром);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 анализ результатов испытаний и выдача заявителю сертификата соответствия.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76. Испытания типового образца (образцов) из партии газоиспользующего оборудования проводятся аккредитованной испытательной лабораторией (центром) по договору с органом по сертификации, которому выдается протокол испытаний.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 xml:space="preserve">77. При положительных результатах испытаний орган по сертификации оформляет сертификат соответствия на партию газоиспользующего оборудования, </w:t>
      </w:r>
      <w:proofErr w:type="gramStart"/>
      <w:r w:rsidRPr="00E22535">
        <w:rPr>
          <w:rFonts w:ascii="Times New Roman" w:hAnsi="Times New Roman" w:cs="Times New Roman"/>
        </w:rPr>
        <w:t>регистрирует его и выдает</w:t>
      </w:r>
      <w:proofErr w:type="gramEnd"/>
      <w:r w:rsidRPr="00E22535">
        <w:rPr>
          <w:rFonts w:ascii="Times New Roman" w:hAnsi="Times New Roman" w:cs="Times New Roman"/>
        </w:rPr>
        <w:t xml:space="preserve"> заявителю.</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78. Заявитель, в том числе заявитель, являющийся продавцом газоиспользующего оборудования, на основании полученного сертификата соответствия маркирует газоиспользующее оборудование знаком обращения на рынке.</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79. Сертификат соответствия в отношении партии (единичного образца) газоиспользующего оборудования выдается без указания срока его действия.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80. Сертификат соответствия в отношении партии газоиспользующего оборудования действует только в отношении оборудования, относящегося к конкретной партии.</w:t>
      </w:r>
    </w:p>
    <w:p w:rsidR="00E22535" w:rsidRPr="00E22535" w:rsidRDefault="00E22535" w:rsidP="00E22535">
      <w:pPr>
        <w:spacing w:after="0" w:line="240" w:lineRule="auto"/>
        <w:ind w:firstLine="567"/>
        <w:jc w:val="center"/>
        <w:rPr>
          <w:rFonts w:ascii="Times New Roman" w:hAnsi="Times New Roman" w:cs="Times New Roman"/>
          <w:b/>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IX. Требования к маркировке, упаковке и эксплуатационной документации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81. Каждая единица газоиспользующего оборудования, выпускаемого в обращение на территории Российской Федерации, должна иметь на видном месте маркировочную табличку с данными, сохраняемыми в течение срока службы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82. Информация, содержащаяся в маркировке газоиспользующего оборудования и в прилагаемых к нему инструкциях по установке, эксплуатации и техническому обслуживанию, должна быть изложена на русском языке. Указанная информация также может быть изложена на других языках, при этом ее содержание должно быть идентично информации на русском языке.</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83. Маркировочная табличка должна содержать следующую информацию, предоставленную заявителем любым удобным для него способом: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знак обращения на рынке (наносится на каждую единицу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наименование и место нахождения изготовителя (адрес, страна и (или) место происхождения продукции);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модель (тип)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 серийный номер (номер партии);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д) дата изготовления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е) номинальная тепловая мощность;</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ж) вид и номинальное давление используемого газа;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з) напряжение, частота электрического тока и потребляемая электрическая мощность (для газоиспользующего оборудования, подключаемого к электрической сети).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84. Предупредительные надписи, нанесенные на газоиспользующее оборудование, должны информировать пользователя: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об опасности взрыва, пожара, отравления угарным газом, вредного термического воздействия, поражения электрическим током (в части газоиспользующего оборудования, подключаемого к электрической сети);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о необходимости установки газоиспользующего оборудования в хорошо проветриваемых помещениях (в части газоиспользующего оборудования с отводом продуктов сгорания в помещение).</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85. Газоиспользующее оборудование, подключаемое к электрической сети, должно иметь значок «заземление», располагаемый рядом с местом подключения заземляющего провода.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86. В комплект поставки газоиспользующего оборудования должны входить выполненные на русском языке инструкция по монтажу, техническому обслуживанию и ремонту газоиспользующего оборудования и руководство по его эксплуатации.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При необходимости допускается объединять указанные документы.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87. Инструкция по монтажу, техническому обслуживанию и ремонту газоиспользующего оборудования должна содержать следующую информацию:</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общее описание газоиспользующего оборудования и принципы его работы;</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номинальная тепловая мощность и номинальная тепловая производительность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виды и номинальные давления используемых газов;</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lastRenderedPageBreak/>
        <w:t>г) порядок перевода газоиспользующего оборудования с одного вида газа на другой;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д) требования к вентиляции помещения, где установлено газоиспользующее оборудование, для обеспечения процесса горения, исключения скопления опасных несгоревших газов и создания условий, обеспечивающих удаление продуктов горения;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е) требования к газовым блочным горелкам и газоиспользующему оборудованию, для которого предназначены эти горелки, а при необходимости перечень комбинаций, рекомендованный изготовителем, чтобы гарантировать надлежащую сборку и наладку, обеспечить заявленные технические характеристики и безопасность собранного образца газоиспользующего оборудования во время эксплуатации;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ж) требования к химическому составу воды для отопительного оборудования (в случае, когда вода является теплоносителем);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з) номинальное напряжение электрической сети для газоиспользующего оборудования с электрическим питанием систем автоматики;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и) перечень национальных стандартов, примененных для соблюдения обязательных требований к газоиспользующему оборудованию, установленных настоящим техническим регламентом;</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к) характерные неисправности газоиспользующего оборудования и методы их устранения;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л) требования к воздухообмену в помещении, где допускается установка отопительного и водонагревательного газоиспользующего оборудования, не соединенного с дымоходом и не оснащенного вытяжным устройством для удаления продуктов сгорания.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88. Руководство по эксплуатации газоиспользующего оборудования должно содержать все сведения, необходимые для его безопасной эксплуатации в течение срока службы, и указывать пользователю на ограничение его возможностей.</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89. Арматура, предназначенная для монтажа газоиспользующего оборудования, и устройства, предназначенные для встраивания в газоиспользующее оборудование, должны поставляться в комплекте с инструкцией по монтажу, техническому обслуживанию и ремонту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90. Все присоединительные отверстия трубопроводов должны быть закрыты транспортировочными заглушками.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91. Каждая единица газоиспользующего оборудования должна быть упакована так, чтобы обеспечить его сохранность при хранении и транспортировке.</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92. Упаковка должна обеспечивать условия транспортировки, погрузки и разгрузки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93. На упаковку с внешней стороны должна быть нанесена маркировка.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94. Маркировка должна быть четкой и хорошо различимой, нанесена несмываемой или водоотталкивающей краской, контрастной с цветом упаковки.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95. Маркировка должна дублироваться на разных местах упаковки и быть доступной для прочтения.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96. Маркировка на упаковке должна содержать следующую информацию:</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а) знак обращения на рынке (наносится на каждую единицу упаковки);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б) наименование и место нахождения изготовителя (адрес, страна и (или) место происхождения продукции);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в) модель (тип)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г) вид и номинальное давление используемого газа;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д) манипуляционные знаки: «Верх», «Хрупкое. Осторожно».</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97. Допускается маркировать только упаковку, если маркировку невозможно нанести непосредственно на газоиспользующее оборудование ввиду особенностей конструкции.</w:t>
      </w:r>
    </w:p>
    <w:p w:rsid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Х. Применение знака обращения на рынке</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98. Маркировка газоиспользующего оборудования знаком обращения на рынке осуществляется изготовителем, продавцом или лицом, выполняющим функции иностранного изготовителя, если соответствие оборудования подтверждено требованиям настоящего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99. Знак обращения на рынке наносится на газоиспользующее оборудование, на упаковку и титульные листы эксплуатационных документов. Знак обращения на рынке должен быть видимым и разборчивым в течение установленного срока службы газоиспользующего оборудования.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100. Знаком обращения на рынке маркируется газоиспользующее оборудование, соответствие которого подтверждено требованиям настоящего технического регламента.</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101. Не допускается выпуск в обращение на территории Российской Федерации газоиспользующего оборудования, не маркированного знаком обращения на рынке.</w:t>
      </w:r>
    </w:p>
    <w:p w:rsidR="00E22535" w:rsidRPr="00E22535" w:rsidRDefault="00E22535" w:rsidP="00E22535">
      <w:pPr>
        <w:spacing w:after="0" w:line="240" w:lineRule="auto"/>
        <w:ind w:firstLine="567"/>
        <w:jc w:val="both"/>
        <w:rPr>
          <w:rFonts w:ascii="Times New Roman" w:hAnsi="Times New Roman" w:cs="Times New Roman"/>
        </w:rPr>
      </w:pPr>
    </w:p>
    <w:p w:rsidR="00E22535" w:rsidRDefault="00E22535" w:rsidP="00E22535">
      <w:pPr>
        <w:spacing w:after="0" w:line="240" w:lineRule="auto"/>
        <w:ind w:firstLine="567"/>
        <w:jc w:val="center"/>
        <w:rPr>
          <w:rFonts w:ascii="Times New Roman" w:hAnsi="Times New Roman" w:cs="Times New Roman"/>
          <w:b/>
        </w:rPr>
      </w:pPr>
    </w:p>
    <w:p w:rsidR="00E22535" w:rsidRDefault="00E22535" w:rsidP="00E22535">
      <w:pPr>
        <w:spacing w:after="0" w:line="240" w:lineRule="auto"/>
        <w:ind w:firstLine="567"/>
        <w:jc w:val="center"/>
        <w:rPr>
          <w:rFonts w:ascii="Times New Roman" w:hAnsi="Times New Roman" w:cs="Times New Roman"/>
          <w:b/>
        </w:rPr>
      </w:pPr>
    </w:p>
    <w:p w:rsidR="00E22535" w:rsidRDefault="00E22535" w:rsidP="00E22535">
      <w:pPr>
        <w:spacing w:after="0" w:line="240" w:lineRule="auto"/>
        <w:ind w:firstLine="567"/>
        <w:jc w:val="center"/>
        <w:rPr>
          <w:rFonts w:ascii="Times New Roman" w:hAnsi="Times New Roman" w:cs="Times New Roman"/>
          <w:b/>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lastRenderedPageBreak/>
        <w:t>XI. Государственный контроль (надзор)</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102. Государственный контроль (надзор) за соблюдением требований к газоиспользующему оборудованию, установленных настоящим техническим регламентом, осуществляется в соответствии с законодательством Российской Федерации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103. Государственный контроль (надзор) за соблюдением требований настоящего технического регламента осуществляют в установленной законодательством Российской Федерации сфере деятельности Федеральная служба по экологическому, технологическому и атомному надзору, Федеральное агентство по техническому регулированию и метрологии.</w:t>
      </w:r>
    </w:p>
    <w:p w:rsidR="00E22535" w:rsidRP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104. За нарушение требований настоящего технического регламента изготовитель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E22535" w:rsidRDefault="00E22535" w:rsidP="00E22535">
      <w:pPr>
        <w:spacing w:after="0" w:line="240" w:lineRule="auto"/>
        <w:ind w:firstLine="567"/>
        <w:jc w:val="both"/>
        <w:rPr>
          <w:rFonts w:ascii="Times New Roman" w:hAnsi="Times New Roman" w:cs="Times New Roman"/>
        </w:rPr>
      </w:pPr>
    </w:p>
    <w:p w:rsidR="00E22535" w:rsidRPr="00E22535" w:rsidRDefault="00E22535" w:rsidP="00E22535">
      <w:pPr>
        <w:spacing w:after="0" w:line="240" w:lineRule="auto"/>
        <w:ind w:firstLine="567"/>
        <w:jc w:val="right"/>
        <w:rPr>
          <w:rFonts w:ascii="Times New Roman" w:hAnsi="Times New Roman" w:cs="Times New Roman"/>
          <w:b/>
        </w:rPr>
      </w:pPr>
      <w:r w:rsidRPr="00E22535">
        <w:rPr>
          <w:rFonts w:ascii="Times New Roman" w:hAnsi="Times New Roman" w:cs="Times New Roman"/>
          <w:b/>
        </w:rPr>
        <w:t>Приложение</w:t>
      </w:r>
    </w:p>
    <w:p w:rsidR="00E22535" w:rsidRDefault="00E22535" w:rsidP="00E22535">
      <w:pPr>
        <w:spacing w:after="0" w:line="240" w:lineRule="auto"/>
        <w:ind w:firstLine="567"/>
        <w:jc w:val="right"/>
        <w:rPr>
          <w:rFonts w:ascii="Times New Roman" w:hAnsi="Times New Roman" w:cs="Times New Roman"/>
          <w:b/>
        </w:rPr>
      </w:pPr>
      <w:r w:rsidRPr="00E22535">
        <w:rPr>
          <w:rFonts w:ascii="Times New Roman" w:hAnsi="Times New Roman" w:cs="Times New Roman"/>
          <w:b/>
        </w:rPr>
        <w:t>к техническому регламенту</w:t>
      </w:r>
      <w:r w:rsidRPr="00E22535">
        <w:rPr>
          <w:rFonts w:ascii="Times New Roman" w:hAnsi="Times New Roman" w:cs="Times New Roman"/>
          <w:b/>
        </w:rPr>
        <w:t xml:space="preserve"> </w:t>
      </w:r>
      <w:r w:rsidRPr="00E22535">
        <w:rPr>
          <w:rFonts w:ascii="Times New Roman" w:hAnsi="Times New Roman" w:cs="Times New Roman"/>
          <w:b/>
        </w:rPr>
        <w:t>о безопасности аппаратов,</w:t>
      </w:r>
      <w:r w:rsidRPr="00E22535">
        <w:rPr>
          <w:rFonts w:ascii="Times New Roman" w:hAnsi="Times New Roman" w:cs="Times New Roman"/>
          <w:b/>
        </w:rPr>
        <w:t xml:space="preserve"> </w:t>
      </w:r>
    </w:p>
    <w:p w:rsidR="00E22535" w:rsidRPr="00E22535" w:rsidRDefault="00E22535" w:rsidP="00E22535">
      <w:pPr>
        <w:spacing w:after="0" w:line="240" w:lineRule="auto"/>
        <w:ind w:firstLine="567"/>
        <w:jc w:val="right"/>
        <w:rPr>
          <w:rFonts w:ascii="Times New Roman" w:hAnsi="Times New Roman" w:cs="Times New Roman"/>
          <w:b/>
        </w:rPr>
      </w:pPr>
      <w:proofErr w:type="gramStart"/>
      <w:r w:rsidRPr="00E22535">
        <w:rPr>
          <w:rFonts w:ascii="Times New Roman" w:hAnsi="Times New Roman" w:cs="Times New Roman"/>
          <w:b/>
        </w:rPr>
        <w:t>работающих</w:t>
      </w:r>
      <w:proofErr w:type="gramEnd"/>
      <w:r w:rsidRPr="00E22535">
        <w:rPr>
          <w:rFonts w:ascii="Times New Roman" w:hAnsi="Times New Roman" w:cs="Times New Roman"/>
          <w:b/>
        </w:rPr>
        <w:t xml:space="preserve"> на газообразном топливе</w:t>
      </w:r>
    </w:p>
    <w:p w:rsidR="00E22535" w:rsidRPr="00E22535" w:rsidRDefault="00E22535" w:rsidP="00E22535">
      <w:pPr>
        <w:spacing w:after="0" w:line="240" w:lineRule="auto"/>
        <w:ind w:firstLine="567"/>
        <w:jc w:val="both"/>
        <w:rPr>
          <w:rFonts w:ascii="Times New Roman" w:hAnsi="Times New Roman" w:cs="Times New Roman"/>
          <w:b/>
        </w:rPr>
      </w:pP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Перечень</w:t>
      </w:r>
    </w:p>
    <w:p w:rsidR="00E22535" w:rsidRPr="00E22535" w:rsidRDefault="00E22535" w:rsidP="00E22535">
      <w:pPr>
        <w:spacing w:after="0" w:line="240" w:lineRule="auto"/>
        <w:ind w:firstLine="567"/>
        <w:jc w:val="center"/>
        <w:rPr>
          <w:rFonts w:ascii="Times New Roman" w:hAnsi="Times New Roman" w:cs="Times New Roman"/>
          <w:b/>
        </w:rPr>
      </w:pPr>
      <w:r w:rsidRPr="00E22535">
        <w:rPr>
          <w:rFonts w:ascii="Times New Roman" w:hAnsi="Times New Roman" w:cs="Times New Roman"/>
          <w:b/>
        </w:rPr>
        <w:t>газоиспользующего оборудования, в отношении которого устанавливаются требования технического регламента о безопасности аппаратов, работающих на газообразном топливе</w:t>
      </w:r>
    </w:p>
    <w:p w:rsidR="00E22535" w:rsidRDefault="00E22535" w:rsidP="00E22535">
      <w:pPr>
        <w:spacing w:after="0" w:line="240" w:lineRule="auto"/>
        <w:ind w:firstLine="567"/>
        <w:jc w:val="both"/>
        <w:rPr>
          <w:rFonts w:ascii="Times New Roman" w:hAnsi="Times New Roman" w:cs="Times New Roman"/>
        </w:rPr>
      </w:pPr>
    </w:p>
    <w:tbl>
      <w:tblPr>
        <w:tblW w:w="9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1559"/>
        <w:gridCol w:w="2316"/>
      </w:tblGrid>
      <w:tr w:rsidR="00E22535" w:rsidTr="00E22535">
        <w:tblPrEx>
          <w:tblCellMar>
            <w:top w:w="0" w:type="dxa"/>
            <w:bottom w:w="0" w:type="dxa"/>
          </w:tblCellMar>
        </w:tblPrEx>
        <w:trPr>
          <w:trHeight w:val="107"/>
        </w:trPr>
        <w:tc>
          <w:tcPr>
            <w:tcW w:w="6096" w:type="dxa"/>
          </w:tcPr>
          <w:p w:rsid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Наименование вида (типа)</w:t>
            </w:r>
          </w:p>
        </w:tc>
        <w:tc>
          <w:tcPr>
            <w:tcW w:w="1559" w:type="dxa"/>
          </w:tcPr>
          <w:p w:rsidR="00E22535" w:rsidRDefault="00E22535" w:rsidP="00E22535">
            <w:pPr>
              <w:spacing w:after="0" w:line="240" w:lineRule="auto"/>
              <w:ind w:firstLine="33"/>
              <w:rPr>
                <w:rFonts w:ascii="Times New Roman" w:hAnsi="Times New Roman" w:cs="Times New Roman"/>
              </w:rPr>
            </w:pPr>
            <w:r w:rsidRPr="00E22535">
              <w:rPr>
                <w:rFonts w:ascii="Times New Roman" w:hAnsi="Times New Roman" w:cs="Times New Roman"/>
              </w:rPr>
              <w:t xml:space="preserve">Код по </w:t>
            </w:r>
            <w:proofErr w:type="gramStart"/>
            <w:r w:rsidRPr="00E22535">
              <w:rPr>
                <w:rFonts w:ascii="Times New Roman" w:hAnsi="Times New Roman" w:cs="Times New Roman"/>
              </w:rPr>
              <w:t>ОК</w:t>
            </w:r>
            <w:proofErr w:type="gramEnd"/>
            <w:r w:rsidRPr="00E22535">
              <w:rPr>
                <w:rFonts w:ascii="Times New Roman" w:hAnsi="Times New Roman" w:cs="Times New Roman"/>
              </w:rPr>
              <w:t xml:space="preserve"> 005-93</w:t>
            </w:r>
          </w:p>
        </w:tc>
        <w:tc>
          <w:tcPr>
            <w:tcW w:w="2316" w:type="dxa"/>
          </w:tcPr>
          <w:p w:rsidR="00E22535" w:rsidRDefault="00E22535" w:rsidP="00E22535">
            <w:pPr>
              <w:spacing w:after="0" w:line="240" w:lineRule="auto"/>
              <w:ind w:firstLine="567"/>
              <w:jc w:val="both"/>
              <w:rPr>
                <w:rFonts w:ascii="Times New Roman" w:hAnsi="Times New Roman" w:cs="Times New Roman"/>
              </w:rPr>
            </w:pPr>
            <w:r w:rsidRPr="00E22535">
              <w:rPr>
                <w:rFonts w:ascii="Times New Roman" w:hAnsi="Times New Roman" w:cs="Times New Roman"/>
              </w:rPr>
              <w:t>Форма подтверждения соответствия</w:t>
            </w:r>
          </w:p>
        </w:tc>
      </w:tr>
      <w:tr w:rsidR="00E22535" w:rsidTr="00E22535">
        <w:tblPrEx>
          <w:tblCellMar>
            <w:top w:w="0" w:type="dxa"/>
            <w:bottom w:w="0" w:type="dxa"/>
          </w:tblCellMar>
        </w:tblPrEx>
        <w:trPr>
          <w:trHeight w:val="107"/>
        </w:trPr>
        <w:tc>
          <w:tcPr>
            <w:tcW w:w="6096" w:type="dxa"/>
          </w:tcPr>
          <w:p w:rsidR="00E22535" w:rsidRPr="00E22535" w:rsidRDefault="00E22535" w:rsidP="00E22535">
            <w:pPr>
              <w:spacing w:after="0" w:line="240" w:lineRule="auto"/>
              <w:jc w:val="both"/>
              <w:rPr>
                <w:rFonts w:ascii="Times New Roman" w:hAnsi="Times New Roman" w:cs="Times New Roman"/>
              </w:rPr>
            </w:pPr>
            <w:r w:rsidRPr="00E22535">
              <w:rPr>
                <w:rFonts w:ascii="Times New Roman" w:hAnsi="Times New Roman" w:cs="Times New Roman"/>
              </w:rPr>
              <w:t>Газоиспользующее оборудование, предназначенное для приготовления пищи, отопления и горячего водоснабжения</w:t>
            </w:r>
          </w:p>
          <w:p w:rsidR="00E22535" w:rsidRPr="00E22535" w:rsidRDefault="00E22535" w:rsidP="00E22535">
            <w:pPr>
              <w:spacing w:after="0" w:line="240" w:lineRule="auto"/>
              <w:jc w:val="both"/>
              <w:rPr>
                <w:rFonts w:ascii="Times New Roman" w:hAnsi="Times New Roman" w:cs="Times New Roman"/>
              </w:rPr>
            </w:pPr>
            <w:r w:rsidRPr="00E22535">
              <w:rPr>
                <w:rFonts w:ascii="Times New Roman" w:hAnsi="Times New Roman" w:cs="Times New Roman"/>
              </w:rPr>
              <w:t>Горелки газовые специального назначения (нагреватели «светлые» инфракрасного излучения)</w:t>
            </w:r>
          </w:p>
        </w:tc>
        <w:tc>
          <w:tcPr>
            <w:tcW w:w="1559" w:type="dxa"/>
          </w:tcPr>
          <w:p w:rsidR="00E22535" w:rsidRPr="00E22535" w:rsidRDefault="00E22535" w:rsidP="00E22535">
            <w:pPr>
              <w:spacing w:after="0" w:line="240" w:lineRule="auto"/>
              <w:ind w:firstLine="33"/>
              <w:rPr>
                <w:rFonts w:ascii="Times New Roman" w:hAnsi="Times New Roman" w:cs="Times New Roman"/>
              </w:rPr>
            </w:pPr>
            <w:r w:rsidRPr="00E22535">
              <w:rPr>
                <w:rFonts w:ascii="Times New Roman" w:hAnsi="Times New Roman" w:cs="Times New Roman"/>
              </w:rPr>
              <w:t>36 9620</w:t>
            </w:r>
          </w:p>
        </w:tc>
        <w:tc>
          <w:tcPr>
            <w:tcW w:w="2316" w:type="dxa"/>
          </w:tcPr>
          <w:p w:rsidR="00E22535" w:rsidRPr="00E22535" w:rsidRDefault="00E22535"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E22535" w:rsidTr="00E22535">
        <w:tblPrEx>
          <w:tblCellMar>
            <w:top w:w="0" w:type="dxa"/>
            <w:bottom w:w="0" w:type="dxa"/>
          </w:tblCellMar>
        </w:tblPrEx>
        <w:trPr>
          <w:trHeight w:val="107"/>
        </w:trPr>
        <w:tc>
          <w:tcPr>
            <w:tcW w:w="6096" w:type="dxa"/>
          </w:tcPr>
          <w:p w:rsidR="00E22535" w:rsidRPr="00E22535" w:rsidRDefault="00E22535" w:rsidP="00E22535">
            <w:pPr>
              <w:spacing w:after="0" w:line="240" w:lineRule="auto"/>
              <w:jc w:val="both"/>
              <w:rPr>
                <w:rFonts w:ascii="Times New Roman" w:hAnsi="Times New Roman" w:cs="Times New Roman"/>
              </w:rPr>
            </w:pPr>
            <w:r w:rsidRPr="00E22535">
              <w:rPr>
                <w:rFonts w:ascii="Times New Roman" w:hAnsi="Times New Roman" w:cs="Times New Roman"/>
              </w:rPr>
              <w:t>Радиационные излучатели газовые закрытые (излучатели «темные»)</w:t>
            </w:r>
          </w:p>
        </w:tc>
        <w:tc>
          <w:tcPr>
            <w:tcW w:w="1559" w:type="dxa"/>
          </w:tcPr>
          <w:p w:rsidR="00E22535" w:rsidRPr="00E22535" w:rsidRDefault="00E22535" w:rsidP="00E22535">
            <w:pPr>
              <w:spacing w:after="0" w:line="240" w:lineRule="auto"/>
              <w:ind w:firstLine="33"/>
              <w:rPr>
                <w:rFonts w:ascii="Times New Roman" w:hAnsi="Times New Roman" w:cs="Times New Roman"/>
              </w:rPr>
            </w:pPr>
            <w:r w:rsidRPr="00E22535">
              <w:rPr>
                <w:rFonts w:ascii="Times New Roman" w:hAnsi="Times New Roman" w:cs="Times New Roman"/>
              </w:rPr>
              <w:t>36 9640</w:t>
            </w:r>
          </w:p>
        </w:tc>
        <w:tc>
          <w:tcPr>
            <w:tcW w:w="2316" w:type="dxa"/>
          </w:tcPr>
          <w:p w:rsidR="00E22535" w:rsidRPr="00E22535" w:rsidRDefault="00E22535"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E22535" w:rsidTr="00E22535">
        <w:tblPrEx>
          <w:tblCellMar>
            <w:top w:w="0" w:type="dxa"/>
            <w:bottom w:w="0" w:type="dxa"/>
          </w:tblCellMar>
        </w:tblPrEx>
        <w:trPr>
          <w:trHeight w:val="107"/>
        </w:trPr>
        <w:tc>
          <w:tcPr>
            <w:tcW w:w="609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Воздухонагреватели газовые рекуперативные и смесительные, включая воздухонагреватели с блочными дутьевыми горелками</w:t>
            </w:r>
          </w:p>
        </w:tc>
        <w:tc>
          <w:tcPr>
            <w:tcW w:w="1559" w:type="dxa"/>
          </w:tcPr>
          <w:p w:rsidR="00E22535"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36 9650</w:t>
            </w:r>
          </w:p>
        </w:tc>
        <w:tc>
          <w:tcPr>
            <w:tcW w:w="231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E22535" w:rsidTr="00E22535">
        <w:tblPrEx>
          <w:tblCellMar>
            <w:top w:w="0" w:type="dxa"/>
            <w:bottom w:w="0" w:type="dxa"/>
          </w:tblCellMar>
        </w:tblPrEx>
        <w:trPr>
          <w:trHeight w:val="107"/>
        </w:trPr>
        <w:tc>
          <w:tcPr>
            <w:tcW w:w="6096" w:type="dxa"/>
          </w:tcPr>
          <w:p w:rsidR="00E22535" w:rsidRPr="00E22535" w:rsidRDefault="00B96BEB" w:rsidP="00E22535">
            <w:pPr>
              <w:spacing w:after="0" w:line="240" w:lineRule="auto"/>
              <w:jc w:val="both"/>
              <w:rPr>
                <w:rFonts w:ascii="Times New Roman" w:hAnsi="Times New Roman" w:cs="Times New Roman"/>
              </w:rPr>
            </w:pPr>
            <w:proofErr w:type="spellStart"/>
            <w:r w:rsidRPr="00E22535">
              <w:rPr>
                <w:rFonts w:ascii="Times New Roman" w:hAnsi="Times New Roman" w:cs="Times New Roman"/>
              </w:rPr>
              <w:t>Теплогенераторы</w:t>
            </w:r>
            <w:proofErr w:type="spellEnd"/>
            <w:r w:rsidRPr="00E22535">
              <w:rPr>
                <w:rFonts w:ascii="Times New Roman" w:hAnsi="Times New Roman" w:cs="Times New Roman"/>
              </w:rPr>
              <w:t xml:space="preserve"> для животноводческих помещений</w:t>
            </w:r>
          </w:p>
        </w:tc>
        <w:tc>
          <w:tcPr>
            <w:tcW w:w="1559" w:type="dxa"/>
          </w:tcPr>
          <w:p w:rsidR="00E22535"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47 4164</w:t>
            </w:r>
          </w:p>
        </w:tc>
        <w:tc>
          <w:tcPr>
            <w:tcW w:w="231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E22535" w:rsidTr="00E22535">
        <w:tblPrEx>
          <w:tblCellMar>
            <w:top w:w="0" w:type="dxa"/>
            <w:bottom w:w="0" w:type="dxa"/>
          </w:tblCellMar>
        </w:tblPrEx>
        <w:trPr>
          <w:trHeight w:val="107"/>
        </w:trPr>
        <w:tc>
          <w:tcPr>
            <w:tcW w:w="609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Брудеры для птичников</w:t>
            </w:r>
          </w:p>
        </w:tc>
        <w:tc>
          <w:tcPr>
            <w:tcW w:w="1559" w:type="dxa"/>
          </w:tcPr>
          <w:p w:rsidR="00E22535"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47 4316</w:t>
            </w:r>
          </w:p>
        </w:tc>
        <w:tc>
          <w:tcPr>
            <w:tcW w:w="231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w:t>
            </w:r>
          </w:p>
        </w:tc>
      </w:tr>
      <w:tr w:rsidR="00E22535" w:rsidTr="00E22535">
        <w:tblPrEx>
          <w:tblCellMar>
            <w:top w:w="0" w:type="dxa"/>
            <w:bottom w:w="0" w:type="dxa"/>
          </w:tblCellMar>
        </w:tblPrEx>
        <w:trPr>
          <w:trHeight w:val="107"/>
        </w:trPr>
        <w:tc>
          <w:tcPr>
            <w:tcW w:w="609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Аппараты (печи) отопительные на газообразном топливе (аппараты отопительные и комбинированные с водяным контуром, конвекторы, камины, воздухонагреватели)</w:t>
            </w:r>
          </w:p>
        </w:tc>
        <w:tc>
          <w:tcPr>
            <w:tcW w:w="1559" w:type="dxa"/>
          </w:tcPr>
          <w:p w:rsidR="00E22535"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48 5811</w:t>
            </w:r>
          </w:p>
        </w:tc>
        <w:tc>
          <w:tcPr>
            <w:tcW w:w="231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E22535" w:rsidTr="00E22535">
        <w:tblPrEx>
          <w:tblCellMar>
            <w:top w:w="0" w:type="dxa"/>
            <w:bottom w:w="0" w:type="dxa"/>
          </w:tblCellMar>
        </w:tblPrEx>
        <w:trPr>
          <w:trHeight w:val="107"/>
        </w:trPr>
        <w:tc>
          <w:tcPr>
            <w:tcW w:w="609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Плиты газовые бытовые (плиты, панели варочные, шкафы духовые, грили)</w:t>
            </w:r>
          </w:p>
        </w:tc>
        <w:tc>
          <w:tcPr>
            <w:tcW w:w="1559" w:type="dxa"/>
          </w:tcPr>
          <w:p w:rsidR="00E22535"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48 5830</w:t>
            </w:r>
          </w:p>
        </w:tc>
        <w:tc>
          <w:tcPr>
            <w:tcW w:w="2316" w:type="dxa"/>
          </w:tcPr>
          <w:p w:rsidR="00E22535" w:rsidRPr="00E22535" w:rsidRDefault="00E22535" w:rsidP="00E22535">
            <w:pPr>
              <w:spacing w:after="0" w:line="240" w:lineRule="auto"/>
              <w:jc w:val="both"/>
              <w:rPr>
                <w:rFonts w:ascii="Times New Roman" w:hAnsi="Times New Roman" w:cs="Times New Roman"/>
              </w:rPr>
            </w:pPr>
          </w:p>
        </w:tc>
      </w:tr>
      <w:tr w:rsidR="00E22535" w:rsidTr="00E22535">
        <w:tblPrEx>
          <w:tblCellMar>
            <w:top w:w="0" w:type="dxa"/>
            <w:bottom w:w="0" w:type="dxa"/>
          </w:tblCellMar>
        </w:tblPrEx>
        <w:trPr>
          <w:trHeight w:val="107"/>
        </w:trPr>
        <w:tc>
          <w:tcPr>
            <w:tcW w:w="609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Колонки водогрейные для ванн газовые (водонагреватели проточные)</w:t>
            </w:r>
          </w:p>
        </w:tc>
        <w:tc>
          <w:tcPr>
            <w:tcW w:w="1559" w:type="dxa"/>
          </w:tcPr>
          <w:p w:rsidR="00E22535"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48 5840</w:t>
            </w:r>
          </w:p>
        </w:tc>
        <w:tc>
          <w:tcPr>
            <w:tcW w:w="2316" w:type="dxa"/>
          </w:tcPr>
          <w:p w:rsidR="00E22535" w:rsidRPr="00E22535" w:rsidRDefault="00E22535" w:rsidP="00E22535">
            <w:pPr>
              <w:spacing w:after="0" w:line="240" w:lineRule="auto"/>
              <w:jc w:val="both"/>
              <w:rPr>
                <w:rFonts w:ascii="Times New Roman" w:hAnsi="Times New Roman" w:cs="Times New Roman"/>
              </w:rPr>
            </w:pPr>
          </w:p>
        </w:tc>
      </w:tr>
      <w:tr w:rsidR="00E22535" w:rsidTr="00E22535">
        <w:tblPrEx>
          <w:tblCellMar>
            <w:top w:w="0" w:type="dxa"/>
            <w:bottom w:w="0" w:type="dxa"/>
          </w:tblCellMar>
        </w:tblPrEx>
        <w:trPr>
          <w:trHeight w:val="107"/>
        </w:trPr>
        <w:tc>
          <w:tcPr>
            <w:tcW w:w="609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Водонагреватели газовые емкостные</w:t>
            </w:r>
          </w:p>
        </w:tc>
        <w:tc>
          <w:tcPr>
            <w:tcW w:w="1559" w:type="dxa"/>
          </w:tcPr>
          <w:p w:rsidR="00E22535"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48 5850</w:t>
            </w:r>
          </w:p>
        </w:tc>
        <w:tc>
          <w:tcPr>
            <w:tcW w:w="2316" w:type="dxa"/>
          </w:tcPr>
          <w:p w:rsidR="00E22535" w:rsidRPr="00E22535" w:rsidRDefault="00E22535" w:rsidP="00E22535">
            <w:pPr>
              <w:spacing w:after="0" w:line="240" w:lineRule="auto"/>
              <w:jc w:val="both"/>
              <w:rPr>
                <w:rFonts w:ascii="Times New Roman" w:hAnsi="Times New Roman" w:cs="Times New Roman"/>
              </w:rPr>
            </w:pPr>
          </w:p>
        </w:tc>
      </w:tr>
      <w:tr w:rsidR="00E22535" w:rsidTr="00E22535">
        <w:tblPrEx>
          <w:tblCellMar>
            <w:top w:w="0" w:type="dxa"/>
            <w:bottom w:w="0" w:type="dxa"/>
          </w:tblCellMar>
        </w:tblPrEx>
        <w:trPr>
          <w:trHeight w:val="107"/>
        </w:trPr>
        <w:tc>
          <w:tcPr>
            <w:tcW w:w="609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Плиты и таганы газовые портативные и туристские</w:t>
            </w:r>
          </w:p>
        </w:tc>
        <w:tc>
          <w:tcPr>
            <w:tcW w:w="1559" w:type="dxa"/>
          </w:tcPr>
          <w:p w:rsidR="00E22535"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48 5860</w:t>
            </w:r>
          </w:p>
        </w:tc>
        <w:tc>
          <w:tcPr>
            <w:tcW w:w="2316" w:type="dxa"/>
          </w:tcPr>
          <w:p w:rsidR="00E22535"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 xml:space="preserve">принятие декларации о соответствии на основании собственных </w:t>
            </w:r>
            <w:r w:rsidRPr="00E22535">
              <w:rPr>
                <w:rFonts w:ascii="Times New Roman" w:hAnsi="Times New Roman" w:cs="Times New Roman"/>
              </w:rPr>
              <w:lastRenderedPageBreak/>
              <w:t>доказательств, доказательств, полученных с участием органа по сертификации и (или) аккредитованной испытательной лаборатории (центра)</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lastRenderedPageBreak/>
              <w:t>Светильники газовые бытовые</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48 5883</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принятие декларации о соответствии на основании собственных доказательств</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Горелки газовые инфракрасного излучения, устройства газогорелочные</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48 5884</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 xml:space="preserve">Котлы отопительные газовые, включая котлы с блочными дутьевыми горелками: </w:t>
            </w:r>
            <w:proofErr w:type="spellStart"/>
            <w:r w:rsidRPr="00E22535">
              <w:rPr>
                <w:rFonts w:ascii="Times New Roman" w:hAnsi="Times New Roman" w:cs="Times New Roman"/>
              </w:rPr>
              <w:t>теплопроизводительностью</w:t>
            </w:r>
            <w:proofErr w:type="spellEnd"/>
            <w:r w:rsidRPr="00E22535">
              <w:rPr>
                <w:rFonts w:ascii="Times New Roman" w:hAnsi="Times New Roman" w:cs="Times New Roman"/>
              </w:rPr>
              <w:t xml:space="preserve"> до 100 кВт </w:t>
            </w:r>
            <w:proofErr w:type="spellStart"/>
            <w:r w:rsidRPr="00E22535">
              <w:rPr>
                <w:rFonts w:ascii="Times New Roman" w:hAnsi="Times New Roman" w:cs="Times New Roman"/>
              </w:rPr>
              <w:t>теплопроизводительностью</w:t>
            </w:r>
            <w:proofErr w:type="spellEnd"/>
            <w:r w:rsidRPr="00E22535">
              <w:rPr>
                <w:rFonts w:ascii="Times New Roman" w:hAnsi="Times New Roman" w:cs="Times New Roman"/>
              </w:rPr>
              <w:t xml:space="preserve"> свыше 100 кВт</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49 3110 49 3120</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Оборудование на газовом обогреве для предприятий общественного питания и пищеблоков:</w:t>
            </w:r>
          </w:p>
        </w:tc>
        <w:tc>
          <w:tcPr>
            <w:tcW w:w="1559" w:type="dxa"/>
          </w:tcPr>
          <w:p w:rsidR="00B96BEB" w:rsidRPr="00E22535" w:rsidRDefault="00B96BEB" w:rsidP="00E22535">
            <w:pPr>
              <w:spacing w:after="0" w:line="240" w:lineRule="auto"/>
              <w:ind w:firstLine="33"/>
              <w:rPr>
                <w:rFonts w:ascii="Times New Roman" w:hAnsi="Times New Roman" w:cs="Times New Roman"/>
              </w:rPr>
            </w:pP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котлы стационарные пищеварочные</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51 5121</w:t>
            </w:r>
          </w:p>
        </w:tc>
        <w:tc>
          <w:tcPr>
            <w:tcW w:w="2316" w:type="dxa"/>
          </w:tcPr>
          <w:p w:rsidR="00B96BEB" w:rsidRPr="00E22535" w:rsidRDefault="00B96BEB" w:rsidP="00E22535">
            <w:pPr>
              <w:spacing w:after="0" w:line="240" w:lineRule="auto"/>
              <w:jc w:val="both"/>
              <w:rPr>
                <w:rFonts w:ascii="Times New Roman" w:hAnsi="Times New Roman" w:cs="Times New Roman"/>
              </w:rPr>
            </w:pP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плиты кухонные</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51 5122</w:t>
            </w:r>
          </w:p>
        </w:tc>
        <w:tc>
          <w:tcPr>
            <w:tcW w:w="2316" w:type="dxa"/>
          </w:tcPr>
          <w:p w:rsidR="00B96BEB" w:rsidRPr="00E22535" w:rsidRDefault="00B96BEB" w:rsidP="00E22535">
            <w:pPr>
              <w:spacing w:after="0" w:line="240" w:lineRule="auto"/>
              <w:jc w:val="both"/>
              <w:rPr>
                <w:rFonts w:ascii="Times New Roman" w:hAnsi="Times New Roman" w:cs="Times New Roman"/>
              </w:rPr>
            </w:pP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аппараты пищеварочные и жарочные тепловые</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51 5123</w:t>
            </w:r>
          </w:p>
        </w:tc>
        <w:tc>
          <w:tcPr>
            <w:tcW w:w="2316" w:type="dxa"/>
          </w:tcPr>
          <w:p w:rsidR="00B96BEB" w:rsidRPr="00E22535" w:rsidRDefault="00B96BEB" w:rsidP="00E22535">
            <w:pPr>
              <w:spacing w:after="0" w:line="240" w:lineRule="auto"/>
              <w:jc w:val="both"/>
              <w:rPr>
                <w:rFonts w:ascii="Times New Roman" w:hAnsi="Times New Roman" w:cs="Times New Roman"/>
              </w:rPr>
            </w:pP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сковороды опрокидывающиеся, жаровни, фритюрницы</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51 5124</w:t>
            </w:r>
          </w:p>
        </w:tc>
        <w:tc>
          <w:tcPr>
            <w:tcW w:w="2316" w:type="dxa"/>
          </w:tcPr>
          <w:p w:rsidR="00B96BEB" w:rsidRPr="00E22535" w:rsidRDefault="00B96BEB" w:rsidP="00E22535">
            <w:pPr>
              <w:spacing w:after="0" w:line="240" w:lineRule="auto"/>
              <w:jc w:val="both"/>
              <w:rPr>
                <w:rFonts w:ascii="Times New Roman" w:hAnsi="Times New Roman" w:cs="Times New Roman"/>
              </w:rPr>
            </w:pP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оборудование для кипячения и подогрева жидкостей</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51 5126</w:t>
            </w:r>
          </w:p>
        </w:tc>
        <w:tc>
          <w:tcPr>
            <w:tcW w:w="2316" w:type="dxa"/>
          </w:tcPr>
          <w:p w:rsidR="00B96BEB" w:rsidRPr="00E22535" w:rsidRDefault="00B96BEB" w:rsidP="00E22535">
            <w:pPr>
              <w:spacing w:after="0" w:line="240" w:lineRule="auto"/>
              <w:jc w:val="both"/>
              <w:rPr>
                <w:rFonts w:ascii="Times New Roman" w:hAnsi="Times New Roman" w:cs="Times New Roman"/>
              </w:rPr>
            </w:pP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мармиты для первых и вторых блюд</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51 5127</w:t>
            </w:r>
          </w:p>
        </w:tc>
        <w:tc>
          <w:tcPr>
            <w:tcW w:w="2316" w:type="dxa"/>
          </w:tcPr>
          <w:p w:rsidR="00B96BEB" w:rsidRPr="00E22535" w:rsidRDefault="00B96BEB" w:rsidP="00E22535">
            <w:pPr>
              <w:spacing w:after="0" w:line="240" w:lineRule="auto"/>
              <w:jc w:val="both"/>
              <w:rPr>
                <w:rFonts w:ascii="Times New Roman" w:hAnsi="Times New Roman" w:cs="Times New Roman"/>
              </w:rPr>
            </w:pPr>
          </w:p>
        </w:tc>
      </w:tr>
      <w:tr w:rsidR="00B96BEB" w:rsidTr="00E22535">
        <w:tblPrEx>
          <w:tblCellMar>
            <w:top w:w="0" w:type="dxa"/>
            <w:bottom w:w="0" w:type="dxa"/>
          </w:tblCellMar>
        </w:tblPrEx>
        <w:trPr>
          <w:trHeight w:val="107"/>
        </w:trPr>
        <w:tc>
          <w:tcPr>
            <w:tcW w:w="6096" w:type="dxa"/>
          </w:tcPr>
          <w:p w:rsidR="00B96BEB" w:rsidRPr="00E22535" w:rsidRDefault="00B96BEB" w:rsidP="00B96BEB">
            <w:pPr>
              <w:spacing w:after="0" w:line="240" w:lineRule="auto"/>
              <w:ind w:firstLine="34"/>
              <w:jc w:val="both"/>
              <w:rPr>
                <w:rFonts w:ascii="Times New Roman" w:hAnsi="Times New Roman" w:cs="Times New Roman"/>
              </w:rPr>
            </w:pPr>
            <w:r w:rsidRPr="00E22535">
              <w:rPr>
                <w:rFonts w:ascii="Times New Roman" w:hAnsi="Times New Roman" w:cs="Times New Roman"/>
              </w:rPr>
              <w:t>Блочные автоматические горелки</w:t>
            </w:r>
          </w:p>
          <w:p w:rsidR="00B96BEB" w:rsidRPr="00E22535" w:rsidRDefault="00B96BEB" w:rsidP="00B96BEB">
            <w:pPr>
              <w:spacing w:after="0" w:line="240" w:lineRule="auto"/>
              <w:ind w:firstLine="34"/>
              <w:jc w:val="both"/>
              <w:rPr>
                <w:rFonts w:ascii="Times New Roman" w:hAnsi="Times New Roman" w:cs="Times New Roman"/>
              </w:rPr>
            </w:pPr>
            <w:r w:rsidRPr="00E22535">
              <w:rPr>
                <w:rFonts w:ascii="Times New Roman" w:hAnsi="Times New Roman" w:cs="Times New Roman"/>
              </w:rPr>
              <w:t>Горелки газовые общего назначения (горелки газовые блочные)</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36 9610</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Горелки газо-мазутные (горелки комбинированные блочные)</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36 9630</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B96BEB" w:rsidTr="00E22535">
        <w:tblPrEx>
          <w:tblCellMar>
            <w:top w:w="0" w:type="dxa"/>
            <w:bottom w:w="0" w:type="dxa"/>
          </w:tblCellMar>
        </w:tblPrEx>
        <w:trPr>
          <w:trHeight w:val="107"/>
        </w:trPr>
        <w:tc>
          <w:tcPr>
            <w:tcW w:w="6096" w:type="dxa"/>
          </w:tcPr>
          <w:p w:rsidR="00B96BEB" w:rsidRPr="00E22535" w:rsidRDefault="00B96BEB" w:rsidP="00B96BEB">
            <w:pPr>
              <w:spacing w:after="0" w:line="240" w:lineRule="auto"/>
              <w:ind w:firstLine="34"/>
              <w:jc w:val="both"/>
              <w:rPr>
                <w:rFonts w:ascii="Times New Roman" w:hAnsi="Times New Roman" w:cs="Times New Roman"/>
              </w:rPr>
            </w:pPr>
            <w:r w:rsidRPr="00E22535">
              <w:rPr>
                <w:rFonts w:ascii="Times New Roman" w:hAnsi="Times New Roman" w:cs="Times New Roman"/>
              </w:rPr>
              <w:t>Устройства, предназначенные для встраивания в оборудование</w:t>
            </w:r>
          </w:p>
        </w:tc>
        <w:tc>
          <w:tcPr>
            <w:tcW w:w="1559" w:type="dxa"/>
          </w:tcPr>
          <w:p w:rsidR="00B96BEB" w:rsidRPr="00E22535" w:rsidRDefault="00B96BEB" w:rsidP="00E22535">
            <w:pPr>
              <w:spacing w:after="0" w:line="240" w:lineRule="auto"/>
              <w:ind w:firstLine="33"/>
              <w:rPr>
                <w:rFonts w:ascii="Times New Roman" w:hAnsi="Times New Roman" w:cs="Times New Roman"/>
              </w:rPr>
            </w:pPr>
          </w:p>
        </w:tc>
        <w:tc>
          <w:tcPr>
            <w:tcW w:w="2316" w:type="dxa"/>
          </w:tcPr>
          <w:p w:rsidR="00B96BEB" w:rsidRPr="00E22535" w:rsidRDefault="00B96BEB" w:rsidP="00E22535">
            <w:pPr>
              <w:spacing w:after="0" w:line="240" w:lineRule="auto"/>
              <w:jc w:val="both"/>
              <w:rPr>
                <w:rFonts w:ascii="Times New Roman" w:hAnsi="Times New Roman" w:cs="Times New Roman"/>
              </w:rPr>
            </w:pP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Регуляторы давления</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42 1862</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Редукторы к баллонам газовым бытовым</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48 5882</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Горелки газовые инжекционные</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48 5896</w:t>
            </w:r>
          </w:p>
        </w:tc>
        <w:tc>
          <w:tcPr>
            <w:tcW w:w="2316" w:type="dxa"/>
          </w:tcPr>
          <w:p w:rsidR="00B96BEB" w:rsidRPr="00E22535" w:rsidRDefault="00B96BEB" w:rsidP="00B96BEB">
            <w:pPr>
              <w:spacing w:after="0" w:line="240" w:lineRule="auto"/>
              <w:jc w:val="both"/>
              <w:rPr>
                <w:rFonts w:ascii="Times New Roman" w:hAnsi="Times New Roman" w:cs="Times New Roman"/>
              </w:rPr>
            </w:pPr>
            <w:r w:rsidRPr="00E22535">
              <w:rPr>
                <w:rFonts w:ascii="Times New Roman" w:hAnsi="Times New Roman" w:cs="Times New Roman"/>
              </w:rPr>
              <w:t>принятие декларации о соответствии на основании собственных доказательств</w:t>
            </w:r>
            <w:r w:rsidRPr="00E22535">
              <w:rPr>
                <w:rFonts w:ascii="Times New Roman" w:hAnsi="Times New Roman" w:cs="Times New Roman"/>
              </w:rPr>
              <w:t xml:space="preserve"> </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Приборы и средства автоматизации газовых горелок и аппаратов (блоки и панели для автоматического розжига, устройства для проверки герметичности клапанов, датчики-реле давления газа и воздуха)</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48 5924</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 xml:space="preserve">принятие декларации о соответствии на основании собственных доказательств, доказательств, полученных с </w:t>
            </w:r>
            <w:r w:rsidRPr="00E22535">
              <w:rPr>
                <w:rFonts w:ascii="Times New Roman" w:hAnsi="Times New Roman" w:cs="Times New Roman"/>
              </w:rPr>
              <w:lastRenderedPageBreak/>
              <w:t>участием органа по сертификации и (или) аккредитованной испытательной лаборатории (центра)</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lastRenderedPageBreak/>
              <w:t xml:space="preserve">Арматура </w:t>
            </w:r>
            <w:proofErr w:type="spellStart"/>
            <w:r w:rsidRPr="00E22535">
              <w:rPr>
                <w:rFonts w:ascii="Times New Roman" w:hAnsi="Times New Roman" w:cs="Times New Roman"/>
              </w:rPr>
              <w:t>газорегулирующая</w:t>
            </w:r>
            <w:proofErr w:type="spellEnd"/>
            <w:r w:rsidRPr="00E22535">
              <w:rPr>
                <w:rFonts w:ascii="Times New Roman" w:hAnsi="Times New Roman" w:cs="Times New Roman"/>
              </w:rPr>
              <w:t xml:space="preserve"> и запорно-предохранительная (клапаны автоматические отсечные, регуляторы давления, термоэлектрические устройства контроля пламени, термостаты механические, устройства многофункциональные, краны)</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48 5925</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w:t>
            </w:r>
          </w:p>
        </w:tc>
      </w:tr>
      <w:tr w:rsidR="00B96BEB" w:rsidTr="00E22535">
        <w:tblPrEx>
          <w:tblCellMar>
            <w:top w:w="0" w:type="dxa"/>
            <w:bottom w:w="0" w:type="dxa"/>
          </w:tblCellMar>
        </w:tblPrEx>
        <w:trPr>
          <w:trHeight w:val="107"/>
        </w:trPr>
        <w:tc>
          <w:tcPr>
            <w:tcW w:w="609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Соединения (шланги гибкие) для газовых горелок и аппаратов</w:t>
            </w:r>
          </w:p>
        </w:tc>
        <w:tc>
          <w:tcPr>
            <w:tcW w:w="1559" w:type="dxa"/>
          </w:tcPr>
          <w:p w:rsidR="00B96BEB" w:rsidRPr="00E22535" w:rsidRDefault="00B96BEB" w:rsidP="00E22535">
            <w:pPr>
              <w:spacing w:after="0" w:line="240" w:lineRule="auto"/>
              <w:ind w:firstLine="33"/>
              <w:rPr>
                <w:rFonts w:ascii="Times New Roman" w:hAnsi="Times New Roman" w:cs="Times New Roman"/>
              </w:rPr>
            </w:pPr>
            <w:r w:rsidRPr="00E22535">
              <w:rPr>
                <w:rFonts w:ascii="Times New Roman" w:hAnsi="Times New Roman" w:cs="Times New Roman"/>
              </w:rPr>
              <w:t>48 5928</w:t>
            </w:r>
          </w:p>
        </w:tc>
        <w:tc>
          <w:tcPr>
            <w:tcW w:w="2316" w:type="dxa"/>
          </w:tcPr>
          <w:p w:rsidR="00B96BEB" w:rsidRPr="00E22535" w:rsidRDefault="00B96BEB" w:rsidP="00E22535">
            <w:pPr>
              <w:spacing w:after="0" w:line="240" w:lineRule="auto"/>
              <w:jc w:val="both"/>
              <w:rPr>
                <w:rFonts w:ascii="Times New Roman" w:hAnsi="Times New Roman" w:cs="Times New Roman"/>
              </w:rPr>
            </w:pPr>
            <w:r w:rsidRPr="00E22535">
              <w:rPr>
                <w:rFonts w:ascii="Times New Roman" w:hAnsi="Times New Roman" w:cs="Times New Roman"/>
              </w:rPr>
              <w:t>обязательная сертификация</w:t>
            </w:r>
          </w:p>
        </w:tc>
      </w:tr>
    </w:tbl>
    <w:p w:rsidR="00BC035C" w:rsidRPr="00E22535" w:rsidRDefault="00BC035C" w:rsidP="00E22535">
      <w:pPr>
        <w:spacing w:after="0" w:line="240" w:lineRule="auto"/>
        <w:ind w:firstLine="567"/>
        <w:jc w:val="both"/>
        <w:rPr>
          <w:rFonts w:ascii="Times New Roman" w:hAnsi="Times New Roman" w:cs="Times New Roman"/>
        </w:rPr>
      </w:pPr>
      <w:bookmarkStart w:id="0" w:name="_GoBack"/>
      <w:bookmarkEnd w:id="0"/>
    </w:p>
    <w:sectPr w:rsidR="00BC035C" w:rsidRPr="00E22535" w:rsidSect="00E22535">
      <w:pgSz w:w="11906" w:h="16838"/>
      <w:pgMar w:top="1134"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35"/>
    <w:rsid w:val="00047E21"/>
    <w:rsid w:val="00060B51"/>
    <w:rsid w:val="00062C71"/>
    <w:rsid w:val="000B7C75"/>
    <w:rsid w:val="000D5C66"/>
    <w:rsid w:val="000F2FC7"/>
    <w:rsid w:val="001320F2"/>
    <w:rsid w:val="001E7FCA"/>
    <w:rsid w:val="002269D0"/>
    <w:rsid w:val="00231876"/>
    <w:rsid w:val="00263467"/>
    <w:rsid w:val="002D3D54"/>
    <w:rsid w:val="002E4B48"/>
    <w:rsid w:val="00313679"/>
    <w:rsid w:val="00353F8F"/>
    <w:rsid w:val="00414E07"/>
    <w:rsid w:val="0041558F"/>
    <w:rsid w:val="004A4A5D"/>
    <w:rsid w:val="0057222E"/>
    <w:rsid w:val="00577780"/>
    <w:rsid w:val="00583DCD"/>
    <w:rsid w:val="005953A6"/>
    <w:rsid w:val="005A3668"/>
    <w:rsid w:val="005E317A"/>
    <w:rsid w:val="005E3977"/>
    <w:rsid w:val="00620733"/>
    <w:rsid w:val="00636423"/>
    <w:rsid w:val="00644227"/>
    <w:rsid w:val="0065781C"/>
    <w:rsid w:val="0068632C"/>
    <w:rsid w:val="006929B2"/>
    <w:rsid w:val="00696B27"/>
    <w:rsid w:val="006A1DE6"/>
    <w:rsid w:val="00706603"/>
    <w:rsid w:val="007551C5"/>
    <w:rsid w:val="007626F2"/>
    <w:rsid w:val="007B1160"/>
    <w:rsid w:val="007D38F3"/>
    <w:rsid w:val="007F17ED"/>
    <w:rsid w:val="00807090"/>
    <w:rsid w:val="00810FB2"/>
    <w:rsid w:val="00841DE9"/>
    <w:rsid w:val="00856E34"/>
    <w:rsid w:val="00897E64"/>
    <w:rsid w:val="008F4307"/>
    <w:rsid w:val="00943D46"/>
    <w:rsid w:val="009920B2"/>
    <w:rsid w:val="009D395D"/>
    <w:rsid w:val="009E748D"/>
    <w:rsid w:val="009F409A"/>
    <w:rsid w:val="00A05ACC"/>
    <w:rsid w:val="00A24D85"/>
    <w:rsid w:val="00AC5D47"/>
    <w:rsid w:val="00AE2454"/>
    <w:rsid w:val="00AF350E"/>
    <w:rsid w:val="00B00841"/>
    <w:rsid w:val="00B42EE8"/>
    <w:rsid w:val="00B7550C"/>
    <w:rsid w:val="00B96BEB"/>
    <w:rsid w:val="00BB4310"/>
    <w:rsid w:val="00BC035C"/>
    <w:rsid w:val="00C02638"/>
    <w:rsid w:val="00C02E21"/>
    <w:rsid w:val="00C05FB7"/>
    <w:rsid w:val="00C32FEB"/>
    <w:rsid w:val="00C844E6"/>
    <w:rsid w:val="00C87051"/>
    <w:rsid w:val="00CC6E47"/>
    <w:rsid w:val="00CE16EF"/>
    <w:rsid w:val="00D625D2"/>
    <w:rsid w:val="00D867B5"/>
    <w:rsid w:val="00DA7F2C"/>
    <w:rsid w:val="00DB39D8"/>
    <w:rsid w:val="00DD1B41"/>
    <w:rsid w:val="00DD1EA8"/>
    <w:rsid w:val="00DE6B2F"/>
    <w:rsid w:val="00E22535"/>
    <w:rsid w:val="00E64928"/>
    <w:rsid w:val="00EA2F8E"/>
    <w:rsid w:val="00EB6477"/>
    <w:rsid w:val="00ED6F9A"/>
    <w:rsid w:val="00F05E75"/>
    <w:rsid w:val="00F1439A"/>
    <w:rsid w:val="00FC4A23"/>
    <w:rsid w:val="00FC5CFC"/>
    <w:rsid w:val="00FD585E"/>
    <w:rsid w:val="00FD784A"/>
    <w:rsid w:val="00FE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6322</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 Sergey</dc:creator>
  <cp:lastModifiedBy>Kovalev Sergey</cp:lastModifiedBy>
  <cp:revision>1</cp:revision>
  <dcterms:created xsi:type="dcterms:W3CDTF">2017-08-24T06:36:00Z</dcterms:created>
  <dcterms:modified xsi:type="dcterms:W3CDTF">2017-08-24T07:02:00Z</dcterms:modified>
</cp:coreProperties>
</file>